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EC" w:rsidRPr="00B80551" w:rsidRDefault="007C0AEC" w:rsidP="007C0AEC">
      <w:pPr>
        <w:keepNext/>
        <w:spacing w:before="60" w:after="60"/>
        <w:jc w:val="right"/>
        <w:outlineLvl w:val="3"/>
        <w:rPr>
          <w:b/>
          <w:bCs/>
          <w:noProof/>
          <w:sz w:val="28"/>
          <w:szCs w:val="32"/>
          <w:u w:val="single"/>
          <w:lang w:val="nl-NL"/>
        </w:rPr>
      </w:pPr>
      <w:r w:rsidRPr="00B80551">
        <w:rPr>
          <w:b/>
          <w:bCs/>
          <w:noProof/>
          <w:sz w:val="28"/>
          <w:szCs w:val="32"/>
          <w:u w:val="single"/>
          <w:lang w:val="nl-NL"/>
        </w:rPr>
        <w:t>Mẫu 18</w:t>
      </w:r>
    </w:p>
    <w:p w:rsidR="007C0AEC" w:rsidRPr="00B80551" w:rsidRDefault="007C0AEC" w:rsidP="007C0AEC">
      <w:pPr>
        <w:jc w:val="center"/>
        <w:rPr>
          <w:b/>
          <w:bCs/>
          <w:sz w:val="28"/>
          <w:szCs w:val="32"/>
          <w:lang w:val="nl-NL"/>
        </w:rPr>
      </w:pPr>
      <w:r w:rsidRPr="00B80551">
        <w:rPr>
          <w:b/>
          <w:bCs/>
          <w:sz w:val="28"/>
          <w:szCs w:val="32"/>
          <w:lang w:val="nl-NL"/>
        </w:rPr>
        <w:t>PHIẾU ĐĂNG KÝ THÔNG BÁO MỜI THẦU</w:t>
      </w:r>
    </w:p>
    <w:p w:rsidR="007C0AEC" w:rsidRPr="00B80551" w:rsidRDefault="007C0AEC" w:rsidP="007C0AEC">
      <w:pPr>
        <w:jc w:val="center"/>
        <w:rPr>
          <w:b/>
          <w:bCs/>
          <w:sz w:val="28"/>
          <w:szCs w:val="32"/>
          <w:lang w:val="nl-NL"/>
        </w:rPr>
      </w:pPr>
      <w:r w:rsidRPr="00B80551">
        <w:rPr>
          <w:b/>
          <w:bCs/>
          <w:sz w:val="28"/>
          <w:szCs w:val="32"/>
          <w:lang w:val="nl-NL"/>
        </w:rPr>
        <w:t>(Áp dụng với các gói thầu sử dụng vốn tài trợ)</w:t>
      </w:r>
    </w:p>
    <w:p w:rsidR="007C0AEC" w:rsidRPr="00B80551" w:rsidRDefault="007C0AEC" w:rsidP="007C0AEC">
      <w:pPr>
        <w:tabs>
          <w:tab w:val="center" w:pos="4536"/>
          <w:tab w:val="left" w:pos="8340"/>
        </w:tabs>
        <w:spacing w:before="240" w:after="60"/>
        <w:jc w:val="center"/>
        <w:rPr>
          <w:sz w:val="28"/>
          <w:szCs w:val="28"/>
          <w:lang w:val="nl-NL"/>
        </w:rPr>
      </w:pPr>
      <w:r w:rsidRPr="00B80551">
        <w:rPr>
          <w:iCs/>
          <w:sz w:val="28"/>
          <w:szCs w:val="28"/>
          <w:lang w:val="nl-NL"/>
        </w:rPr>
        <w:t>Kính gửi</w:t>
      </w:r>
      <w:r w:rsidRPr="00B80551">
        <w:rPr>
          <w:sz w:val="28"/>
          <w:szCs w:val="28"/>
          <w:lang w:val="nl-NL"/>
        </w:rPr>
        <w:t>: Báo Đấu thầu - Bộ Kế hoạch và Đầu tư</w:t>
      </w:r>
    </w:p>
    <w:p w:rsidR="007C0AEC" w:rsidRPr="00B80551" w:rsidRDefault="007C0AEC" w:rsidP="007C0AEC">
      <w:pPr>
        <w:spacing w:before="240"/>
        <w:jc w:val="both"/>
        <w:rPr>
          <w:sz w:val="28"/>
          <w:szCs w:val="28"/>
          <w:lang w:val="nl-NL"/>
        </w:rPr>
      </w:pPr>
      <w:r w:rsidRPr="00B80551">
        <w:rPr>
          <w:sz w:val="28"/>
          <w:szCs w:val="28"/>
          <w:lang w:val="nl-NL"/>
        </w:rPr>
        <w:t>Tên bên mời thầu:</w:t>
      </w:r>
      <w:r>
        <w:rPr>
          <w:sz w:val="28"/>
          <w:szCs w:val="28"/>
          <w:lang w:val="nl-NL"/>
        </w:rPr>
        <w:t xml:space="preserve"> Ban quản lý Dự án Hỗ trợ nông nghiệp các bon thấp</w:t>
      </w:r>
    </w:p>
    <w:p w:rsidR="007C0AEC" w:rsidRPr="00B80551" w:rsidRDefault="007C0AEC" w:rsidP="007C0AEC">
      <w:pPr>
        <w:jc w:val="both"/>
        <w:rPr>
          <w:sz w:val="28"/>
          <w:szCs w:val="28"/>
          <w:lang w:val="nl-NL"/>
        </w:rPr>
      </w:pPr>
      <w:r>
        <w:rPr>
          <w:sz w:val="28"/>
          <w:szCs w:val="28"/>
          <w:lang w:val="nl-NL"/>
        </w:rPr>
        <w:t>Địa chỉ: Tầng 8 Liên cơ 2 16 Thụy Khuê- Tây Hồ- Hà Nội</w:t>
      </w:r>
    </w:p>
    <w:p w:rsidR="007C0AEC" w:rsidRPr="00B80551" w:rsidRDefault="007C0AEC" w:rsidP="007C0AEC">
      <w:pPr>
        <w:jc w:val="both"/>
        <w:rPr>
          <w:sz w:val="28"/>
          <w:szCs w:val="28"/>
          <w:lang w:val="nl-NL"/>
        </w:rPr>
      </w:pPr>
      <w:r w:rsidRPr="00B80551">
        <w:rPr>
          <w:sz w:val="28"/>
          <w:szCs w:val="28"/>
          <w:lang w:val="nl-NL"/>
        </w:rPr>
        <w:t xml:space="preserve">Điện thoại/fax/email: </w:t>
      </w:r>
      <w:r>
        <w:rPr>
          <w:sz w:val="28"/>
          <w:szCs w:val="28"/>
          <w:lang w:val="nl-NL"/>
        </w:rPr>
        <w:t>04.37920062/0436326592</w:t>
      </w:r>
    </w:p>
    <w:p w:rsidR="007C0AEC" w:rsidRPr="00EC66DD" w:rsidRDefault="007C0AEC" w:rsidP="007C0AEC">
      <w:pPr>
        <w:jc w:val="both"/>
        <w:rPr>
          <w:sz w:val="28"/>
          <w:szCs w:val="28"/>
          <w:lang w:val="pt-BR"/>
        </w:rPr>
      </w:pPr>
      <w:r w:rsidRPr="00EC66DD">
        <w:rPr>
          <w:sz w:val="28"/>
          <w:szCs w:val="28"/>
          <w:lang w:val="nl-NL"/>
        </w:rPr>
        <w:t xml:space="preserve">Mã số thuế: </w:t>
      </w:r>
      <w:r w:rsidRPr="00EC66DD">
        <w:rPr>
          <w:sz w:val="28"/>
          <w:szCs w:val="28"/>
          <w:lang w:val="pt-BR"/>
        </w:rPr>
        <w:t>0106236693.</w:t>
      </w:r>
    </w:p>
    <w:p w:rsidR="007C0AEC" w:rsidRPr="00B80551" w:rsidRDefault="007C0AEC" w:rsidP="007C0AEC">
      <w:pPr>
        <w:spacing w:before="120"/>
        <w:jc w:val="both"/>
        <w:rPr>
          <w:sz w:val="28"/>
          <w:szCs w:val="28"/>
          <w:lang w:val="nl-NL"/>
        </w:rPr>
      </w:pPr>
      <w:r w:rsidRPr="00B80551">
        <w:rPr>
          <w:sz w:val="28"/>
          <w:szCs w:val="28"/>
          <w:lang w:val="nl-NL"/>
        </w:rPr>
        <w:t>Đề nghị Báo Đấu thầu đăng tải thông báo mời thầu với nội dung sau:</w:t>
      </w:r>
    </w:p>
    <w:p w:rsidR="00312CC1" w:rsidRDefault="007C0AEC" w:rsidP="00312CC1">
      <w:pPr>
        <w:suppressAutoHyphens/>
        <w:ind w:right="-72"/>
        <w:rPr>
          <w:sz w:val="28"/>
          <w:szCs w:val="28"/>
          <w:lang w:val="es-ES"/>
        </w:rPr>
      </w:pPr>
      <w:r w:rsidRPr="007D1A47">
        <w:rPr>
          <w:sz w:val="28"/>
          <w:szCs w:val="28"/>
          <w:lang w:val="nl-NL"/>
        </w:rPr>
        <w:t xml:space="preserve">1. Tên gói thầu: </w:t>
      </w:r>
      <w:r w:rsidRPr="007D1A47">
        <w:rPr>
          <w:sz w:val="28"/>
          <w:szCs w:val="28"/>
        </w:rPr>
        <w:t>Gói số 3</w:t>
      </w:r>
      <w:r>
        <w:rPr>
          <w:sz w:val="28"/>
          <w:szCs w:val="28"/>
        </w:rPr>
        <w:t>7</w:t>
      </w:r>
      <w:r w:rsidRPr="007D1A47">
        <w:rPr>
          <w:sz w:val="28"/>
          <w:szCs w:val="28"/>
        </w:rPr>
        <w:t xml:space="preserve">: </w:t>
      </w:r>
      <w:r w:rsidR="00312CC1" w:rsidRPr="00312CC1">
        <w:rPr>
          <w:sz w:val="28"/>
          <w:szCs w:val="28"/>
          <w:lang w:val="es-ES"/>
        </w:rPr>
        <w:t>Mô hình sử dụng nước thải công trình khí</w:t>
      </w:r>
      <w:r w:rsidR="00312CC1">
        <w:rPr>
          <w:sz w:val="28"/>
          <w:szCs w:val="28"/>
          <w:lang w:val="es-ES"/>
        </w:rPr>
        <w:t xml:space="preserve"> </w:t>
      </w:r>
      <w:r w:rsidR="00312CC1" w:rsidRPr="00312CC1">
        <w:rPr>
          <w:sz w:val="28"/>
          <w:szCs w:val="28"/>
          <w:lang w:val="es-ES"/>
        </w:rPr>
        <w:t>sinh học làm phân bón cho cây t</w:t>
      </w:r>
      <w:r w:rsidR="00312CC1">
        <w:rPr>
          <w:sz w:val="28"/>
          <w:szCs w:val="28"/>
          <w:lang w:val="es-ES"/>
        </w:rPr>
        <w:t>rồng tại Bình Định và Sóc Trăng</w:t>
      </w:r>
    </w:p>
    <w:p w:rsidR="007C0AEC" w:rsidRDefault="007C0AEC" w:rsidP="00312CC1">
      <w:pPr>
        <w:suppressAutoHyphens/>
        <w:ind w:right="-72" w:firstLine="720"/>
        <w:rPr>
          <w:sz w:val="28"/>
          <w:szCs w:val="28"/>
        </w:rPr>
      </w:pPr>
      <w:r>
        <w:rPr>
          <w:sz w:val="28"/>
          <w:szCs w:val="28"/>
        </w:rPr>
        <w:t>- Lô 1: Bình Định</w:t>
      </w:r>
    </w:p>
    <w:p w:rsidR="007C0AEC" w:rsidRDefault="00312CC1" w:rsidP="007C0AEC">
      <w:pPr>
        <w:spacing w:before="60" w:after="60"/>
        <w:ind w:firstLine="720"/>
        <w:jc w:val="both"/>
        <w:rPr>
          <w:sz w:val="28"/>
          <w:szCs w:val="28"/>
        </w:rPr>
      </w:pPr>
      <w:r>
        <w:rPr>
          <w:sz w:val="28"/>
          <w:szCs w:val="28"/>
        </w:rPr>
        <w:t>- Lô 2</w:t>
      </w:r>
      <w:r w:rsidR="007C0AEC">
        <w:rPr>
          <w:sz w:val="28"/>
          <w:szCs w:val="28"/>
        </w:rPr>
        <w:t>: Sóc Trăng</w:t>
      </w:r>
    </w:p>
    <w:p w:rsidR="007C0AEC" w:rsidRPr="00B80551" w:rsidRDefault="007C0AEC" w:rsidP="007C0AEC">
      <w:pPr>
        <w:numPr>
          <w:ilvl w:val="0"/>
          <w:numId w:val="1"/>
        </w:numPr>
        <w:spacing w:before="60" w:after="60"/>
        <w:jc w:val="both"/>
        <w:rPr>
          <w:sz w:val="28"/>
          <w:szCs w:val="28"/>
          <w:lang w:val="es-ES"/>
        </w:rPr>
      </w:pPr>
      <w:r w:rsidRPr="00B80551">
        <w:rPr>
          <w:noProof/>
          <w:sz w:val="28"/>
          <w:szCs w:val="28"/>
        </w:rPr>
        <mc:AlternateContent>
          <mc:Choice Requires="wps">
            <w:drawing>
              <wp:anchor distT="0" distB="0" distL="114300" distR="114300" simplePos="0" relativeHeight="251659264" behindDoc="0" locked="0" layoutInCell="1" allowOverlap="1" wp14:anchorId="162AF004" wp14:editId="08468E8A">
                <wp:simplePos x="0" y="0"/>
                <wp:positionH relativeFrom="column">
                  <wp:posOffset>1092200</wp:posOffset>
                </wp:positionH>
                <wp:positionV relativeFrom="paragraph">
                  <wp:posOffset>229870</wp:posOffset>
                </wp:positionV>
                <wp:extent cx="199390" cy="199390"/>
                <wp:effectExtent l="10160" t="8255"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6pt;margin-top:18.1pt;width:15.7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gHHAIAADs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"/>
            </w:pict>
          </mc:Fallback>
        </mc:AlternateContent>
      </w:r>
      <w:r w:rsidRPr="00B80551">
        <w:rPr>
          <w:sz w:val="28"/>
          <w:szCs w:val="28"/>
          <w:lang w:val="es-ES"/>
        </w:rPr>
        <w:t>Loại gói thầu:</w:t>
      </w:r>
    </w:p>
    <w:p w:rsidR="007C0AEC" w:rsidRPr="00014F7F" w:rsidRDefault="007C0AEC" w:rsidP="007C0AEC">
      <w:pPr>
        <w:spacing w:before="120" w:after="120"/>
        <w:rPr>
          <w:sz w:val="28"/>
          <w:szCs w:val="28"/>
          <w:lang w:val="es-ES"/>
        </w:rPr>
      </w:pPr>
      <w:r w:rsidRPr="00014F7F">
        <w:rPr>
          <w:noProof/>
          <w:sz w:val="28"/>
          <w:szCs w:val="28"/>
        </w:rPr>
        <mc:AlternateContent>
          <mc:Choice Requires="wps">
            <w:drawing>
              <wp:anchor distT="0" distB="0" distL="114300" distR="114300" simplePos="0" relativeHeight="251660288" behindDoc="0" locked="0" layoutInCell="1" allowOverlap="1" wp14:anchorId="1802B03A" wp14:editId="3A2F69AD">
                <wp:simplePos x="0" y="0"/>
                <wp:positionH relativeFrom="column">
                  <wp:posOffset>4559300</wp:posOffset>
                </wp:positionH>
                <wp:positionV relativeFrom="paragraph">
                  <wp:posOffset>6350</wp:posOffset>
                </wp:positionV>
                <wp:extent cx="199390" cy="199390"/>
                <wp:effectExtent l="10160" t="8255" r="952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9pt;margin-top:.5pt;width:15.7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"/>
            </w:pict>
          </mc:Fallback>
        </mc:AlternateContent>
      </w:r>
      <w:r w:rsidRPr="00014F7F">
        <w:rPr>
          <w:noProof/>
          <w:sz w:val="28"/>
          <w:szCs w:val="28"/>
        </w:rPr>
        <mc:AlternateContent>
          <mc:Choice Requires="wps">
            <w:drawing>
              <wp:anchor distT="0" distB="0" distL="114300" distR="114300" simplePos="0" relativeHeight="251661312" behindDoc="0" locked="0" layoutInCell="1" allowOverlap="1" wp14:anchorId="47F5EC10" wp14:editId="406DEFF7">
                <wp:simplePos x="0" y="0"/>
                <wp:positionH relativeFrom="column">
                  <wp:posOffset>5530850</wp:posOffset>
                </wp:positionH>
                <wp:positionV relativeFrom="paragraph">
                  <wp:posOffset>6350</wp:posOffset>
                </wp:positionV>
                <wp:extent cx="199390" cy="199390"/>
                <wp:effectExtent l="10160" t="8255"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5.5pt;margin-top:.5pt;width:15.7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"/>
            </w:pict>
          </mc:Fallback>
        </mc:AlternateContent>
      </w:r>
      <w:r w:rsidRPr="00014F7F">
        <w:rPr>
          <w:noProof/>
          <w:sz w:val="28"/>
          <w:szCs w:val="28"/>
        </w:rPr>
        <mc:AlternateContent>
          <mc:Choice Requires="wps">
            <w:drawing>
              <wp:anchor distT="0" distB="0" distL="114300" distR="114300" simplePos="0" relativeHeight="251662336" behindDoc="0" locked="0" layoutInCell="1" allowOverlap="1" wp14:anchorId="549B9B84" wp14:editId="70A9E70C">
                <wp:simplePos x="0" y="0"/>
                <wp:positionH relativeFrom="column">
                  <wp:posOffset>3521075</wp:posOffset>
                </wp:positionH>
                <wp:positionV relativeFrom="paragraph">
                  <wp:posOffset>6350</wp:posOffset>
                </wp:positionV>
                <wp:extent cx="199390" cy="199390"/>
                <wp:effectExtent l="10160" t="8255"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7.25pt;margin-top:.5pt;width:15.7pt;height:1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"/>
            </w:pict>
          </mc:Fallback>
        </mc:AlternateContent>
      </w:r>
      <w:r w:rsidRPr="00014F7F">
        <w:rPr>
          <w:noProof/>
          <w:sz w:val="28"/>
          <w:szCs w:val="28"/>
        </w:rPr>
        <mc:AlternateContent>
          <mc:Choice Requires="wps">
            <w:drawing>
              <wp:anchor distT="0" distB="0" distL="114300" distR="114300" simplePos="0" relativeHeight="251663360" behindDoc="0" locked="0" layoutInCell="1" allowOverlap="1" wp14:anchorId="4111BE3B" wp14:editId="60BBB579">
                <wp:simplePos x="0" y="0"/>
                <wp:positionH relativeFrom="column">
                  <wp:posOffset>2701925</wp:posOffset>
                </wp:positionH>
                <wp:positionV relativeFrom="paragraph">
                  <wp:posOffset>6350</wp:posOffset>
                </wp:positionV>
                <wp:extent cx="199390" cy="199390"/>
                <wp:effectExtent l="0" t="0" r="101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 cy="199390"/>
                        </a:xfrm>
                        <a:prstGeom prst="rect">
                          <a:avLst/>
                        </a:prstGeom>
                        <a:solidFill>
                          <a:srgbClr val="FFFFFF"/>
                        </a:solidFill>
                        <a:ln w="9525">
                          <a:solidFill>
                            <a:srgbClr val="000000"/>
                          </a:solidFill>
                          <a:miter lim="800000"/>
                          <a:headEnd/>
                          <a:tailEnd/>
                        </a:ln>
                      </wps:spPr>
                      <wps:txbx>
                        <w:txbxContent>
                          <w:p w:rsidR="007C0AEC" w:rsidRPr="00392204" w:rsidRDefault="007C0AEC" w:rsidP="007C0AEC">
                            <w:pPr>
                              <w:jc w:val="center"/>
                              <w:rPr>
                                <w:b/>
                                <w:sz w:val="16"/>
                              </w:rPr>
                            </w:pPr>
                            <w:r w:rsidRPr="00392204">
                              <w:rPr>
                                <w:b/>
                                <w:sz w:val="16"/>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2.75pt;margin-top:.5pt;width:15.7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">
                <v:textbox>
                  <w:txbxContent>
                    <w:p w:rsidR="007C0AEC" w:rsidRPr="00392204" w:rsidRDefault="007C0AEC" w:rsidP="007C0AEC">
                      <w:pPr>
                        <w:jc w:val="center"/>
                        <w:rPr>
                          <w:b/>
                          <w:sz w:val="16"/>
                        </w:rPr>
                      </w:pPr>
                      <w:r w:rsidRPr="00392204">
                        <w:rPr>
                          <w:b/>
                          <w:sz w:val="16"/>
                        </w:rPr>
                        <w:t>V</w:t>
                      </w:r>
                    </w:p>
                  </w:txbxContent>
                </v:textbox>
              </v:rect>
            </w:pict>
          </mc:Fallback>
        </mc:AlternateContent>
      </w:r>
      <w:r w:rsidRPr="00014F7F">
        <w:rPr>
          <w:sz w:val="28"/>
          <w:szCs w:val="28"/>
          <w:lang w:val="es-ES"/>
        </w:rPr>
        <w:t xml:space="preserve">          Xây lắp       Mua sắm hàng hóa       Tư vấn       Phi tư vấn       Hỗn hợp</w:t>
      </w:r>
    </w:p>
    <w:p w:rsidR="007C0AEC" w:rsidRPr="00014F7F" w:rsidRDefault="007C0AEC" w:rsidP="007C0AEC">
      <w:pPr>
        <w:numPr>
          <w:ilvl w:val="0"/>
          <w:numId w:val="1"/>
        </w:numPr>
        <w:spacing w:before="60" w:after="60"/>
        <w:jc w:val="both"/>
        <w:rPr>
          <w:b/>
          <w:sz w:val="28"/>
          <w:szCs w:val="28"/>
          <w:lang w:val="es-ES"/>
        </w:rPr>
      </w:pPr>
      <w:r w:rsidRPr="00014F7F">
        <w:rPr>
          <w:sz w:val="28"/>
          <w:szCs w:val="28"/>
          <w:lang w:val="nl-NL"/>
        </w:rPr>
        <w:t xml:space="preserve">Giá gói thầu: </w:t>
      </w:r>
      <w:r w:rsidR="00F8611F">
        <w:rPr>
          <w:b/>
          <w:sz w:val="28"/>
          <w:szCs w:val="28"/>
        </w:rPr>
        <w:t>4.133.760.000</w:t>
      </w:r>
      <w:r w:rsidRPr="00014F7F">
        <w:rPr>
          <w:b/>
          <w:sz w:val="28"/>
          <w:szCs w:val="28"/>
        </w:rPr>
        <w:t xml:space="preserve"> đồng </w:t>
      </w:r>
      <w:r w:rsidRPr="00014F7F">
        <w:rPr>
          <w:b/>
          <w:i/>
          <w:sz w:val="28"/>
          <w:szCs w:val="28"/>
        </w:rPr>
        <w:t>(</w:t>
      </w:r>
      <w:r w:rsidR="00F8611F">
        <w:rPr>
          <w:b/>
          <w:i/>
          <w:sz w:val="28"/>
          <w:szCs w:val="28"/>
        </w:rPr>
        <w:t>Bốn tỷ một trăm ba mươi ba triệu bảy trăm sáu mươi</w:t>
      </w:r>
      <w:r w:rsidRPr="00014F7F">
        <w:rPr>
          <w:b/>
          <w:i/>
          <w:sz w:val="28"/>
          <w:szCs w:val="28"/>
        </w:rPr>
        <w:t xml:space="preserve"> nghìn đồng./.)</w:t>
      </w:r>
      <w:r w:rsidRPr="00014F7F">
        <w:rPr>
          <w:b/>
          <w:sz w:val="28"/>
          <w:szCs w:val="28"/>
        </w:rPr>
        <w:t xml:space="preserve"> </w:t>
      </w:r>
    </w:p>
    <w:p w:rsidR="007C0AEC" w:rsidRPr="00ED133C" w:rsidRDefault="007C0AEC" w:rsidP="007C0AEC">
      <w:pPr>
        <w:suppressAutoHyphens/>
        <w:ind w:right="-72"/>
        <w:rPr>
          <w:sz w:val="28"/>
          <w:szCs w:val="28"/>
          <w:lang w:val="es-ES"/>
        </w:rPr>
      </w:pPr>
      <w:r w:rsidRPr="00144781">
        <w:rPr>
          <w:sz w:val="28"/>
          <w:szCs w:val="28"/>
          <w:lang w:val="es-ES"/>
        </w:rPr>
        <w:t xml:space="preserve">Nội dung chính của gói thầu: </w:t>
      </w:r>
      <w:r w:rsidR="00ED133C" w:rsidRPr="00312CC1">
        <w:rPr>
          <w:sz w:val="28"/>
          <w:szCs w:val="28"/>
          <w:lang w:val="es-ES"/>
        </w:rPr>
        <w:t>Mô hình sử dụng nước thải công trình khí</w:t>
      </w:r>
      <w:r w:rsidR="00ED133C">
        <w:rPr>
          <w:sz w:val="28"/>
          <w:szCs w:val="28"/>
          <w:lang w:val="es-ES"/>
        </w:rPr>
        <w:t xml:space="preserve"> </w:t>
      </w:r>
      <w:r w:rsidR="00ED133C" w:rsidRPr="00312CC1">
        <w:rPr>
          <w:sz w:val="28"/>
          <w:szCs w:val="28"/>
          <w:lang w:val="es-ES"/>
        </w:rPr>
        <w:t>sinh học làm phân bón cho cây t</w:t>
      </w:r>
      <w:r w:rsidR="00ED133C">
        <w:rPr>
          <w:sz w:val="28"/>
          <w:szCs w:val="28"/>
          <w:lang w:val="es-ES"/>
        </w:rPr>
        <w:t>rồng tại Bình Định và Sóc Trăng</w:t>
      </w:r>
    </w:p>
    <w:p w:rsidR="007C0AEC" w:rsidRPr="00014F7F" w:rsidRDefault="007C0AEC" w:rsidP="007C0AEC">
      <w:pPr>
        <w:numPr>
          <w:ilvl w:val="0"/>
          <w:numId w:val="1"/>
        </w:numPr>
        <w:spacing w:before="60" w:after="60"/>
        <w:jc w:val="both"/>
        <w:rPr>
          <w:sz w:val="28"/>
          <w:szCs w:val="28"/>
          <w:lang w:val="es-ES"/>
        </w:rPr>
      </w:pPr>
      <w:r w:rsidRPr="00014F7F">
        <w:rPr>
          <w:sz w:val="28"/>
          <w:szCs w:val="28"/>
          <w:lang w:val="es-ES"/>
        </w:rPr>
        <w:t xml:space="preserve">Thời gian thực hiện hợp đồng: </w:t>
      </w:r>
      <w:r w:rsidRPr="00014F7F">
        <w:rPr>
          <w:sz w:val="28"/>
          <w:szCs w:val="28"/>
          <w:lang w:val="nl-NL"/>
        </w:rPr>
        <w:t>12 tháng.</w:t>
      </w:r>
    </w:p>
    <w:p w:rsidR="007C0AEC" w:rsidRPr="00B80551" w:rsidRDefault="007C0AEC" w:rsidP="007C0AEC">
      <w:pPr>
        <w:spacing w:before="60" w:after="60"/>
        <w:jc w:val="both"/>
        <w:rPr>
          <w:sz w:val="28"/>
          <w:szCs w:val="28"/>
          <w:lang w:val="nl-NL"/>
        </w:rPr>
      </w:pPr>
      <w:r w:rsidRPr="00B80551">
        <w:rPr>
          <w:sz w:val="28"/>
          <w:szCs w:val="28"/>
          <w:lang w:val="es-ES"/>
        </w:rPr>
        <w:t xml:space="preserve">2. Tên dự án </w:t>
      </w:r>
      <w:r>
        <w:rPr>
          <w:sz w:val="28"/>
          <w:szCs w:val="28"/>
          <w:lang w:val="nl-NL"/>
        </w:rPr>
        <w:t>Dự án Hỗ trợ nông nghiệp các bon thấp.</w:t>
      </w:r>
    </w:p>
    <w:p w:rsidR="007C0AEC" w:rsidRPr="00B80551" w:rsidRDefault="007C0AEC" w:rsidP="007C0AEC">
      <w:pPr>
        <w:spacing w:before="60" w:after="60"/>
        <w:jc w:val="both"/>
        <w:rPr>
          <w:iCs/>
          <w:sz w:val="28"/>
          <w:szCs w:val="28"/>
          <w:lang w:val="es-ES"/>
        </w:rPr>
      </w:pPr>
      <w:r w:rsidRPr="00B80551">
        <w:rPr>
          <w:sz w:val="28"/>
          <w:szCs w:val="28"/>
          <w:lang w:val="nl-NL"/>
        </w:rPr>
        <w:t xml:space="preserve">3. Nguồn vốn: </w:t>
      </w:r>
      <w:r w:rsidRPr="00FD77EC">
        <w:rPr>
          <w:iCs/>
          <w:sz w:val="28"/>
          <w:szCs w:val="28"/>
        </w:rPr>
        <w:t>Vốn vay Ngân hàng Phát triển Châu Á</w:t>
      </w:r>
      <w:r>
        <w:rPr>
          <w:iCs/>
          <w:sz w:val="28"/>
          <w:szCs w:val="28"/>
        </w:rPr>
        <w:t xml:space="preserve"> (ADB).</w:t>
      </w:r>
    </w:p>
    <w:p w:rsidR="007C0AEC" w:rsidRDefault="007C0AEC" w:rsidP="007C0AEC">
      <w:pPr>
        <w:spacing w:before="60" w:after="60"/>
        <w:jc w:val="both"/>
        <w:rPr>
          <w:sz w:val="28"/>
          <w:szCs w:val="28"/>
          <w:lang w:val="nl-NL"/>
        </w:rPr>
      </w:pPr>
      <w:r w:rsidRPr="00B80551">
        <w:rPr>
          <w:sz w:val="28"/>
          <w:szCs w:val="28"/>
          <w:lang w:val="es-ES"/>
        </w:rPr>
        <w:t xml:space="preserve">4. </w:t>
      </w:r>
      <w:r w:rsidRPr="00B80551">
        <w:rPr>
          <w:sz w:val="28"/>
          <w:szCs w:val="28"/>
          <w:lang w:val="nl-NL"/>
        </w:rPr>
        <w:t xml:space="preserve">Hình thức lựa chọn nhà thầu: Đấu thầu rộng rãi trong nước </w:t>
      </w:r>
      <w:r>
        <w:rPr>
          <w:sz w:val="28"/>
          <w:szCs w:val="28"/>
          <w:lang w:val="nl-NL"/>
        </w:rPr>
        <w:t>(NCB)</w:t>
      </w:r>
    </w:p>
    <w:p w:rsidR="007C0AEC" w:rsidRPr="00B80551" w:rsidRDefault="007C0AEC" w:rsidP="007C0AEC">
      <w:pPr>
        <w:spacing w:before="60" w:after="60"/>
        <w:jc w:val="both"/>
        <w:rPr>
          <w:iCs/>
          <w:sz w:val="28"/>
          <w:szCs w:val="28"/>
          <w:lang w:val="nl-NL"/>
        </w:rPr>
      </w:pPr>
      <w:r w:rsidRPr="00B80551">
        <w:rPr>
          <w:iCs/>
          <w:sz w:val="28"/>
          <w:szCs w:val="28"/>
          <w:lang w:val="nl-NL"/>
        </w:rPr>
        <w:t xml:space="preserve">5. Phương thức lựa chọn nhà thầu: </w:t>
      </w:r>
      <w:r w:rsidRPr="00EC66DD">
        <w:rPr>
          <w:iCs/>
          <w:sz w:val="28"/>
          <w:szCs w:val="28"/>
          <w:lang w:val="nl-NL"/>
        </w:rPr>
        <w:t>Một giai đoạn, một túi hồ sơ.</w:t>
      </w:r>
    </w:p>
    <w:p w:rsidR="007C0AEC" w:rsidRPr="00B80551" w:rsidRDefault="007C0AEC" w:rsidP="007C0AEC">
      <w:pPr>
        <w:spacing w:before="60" w:after="60"/>
        <w:jc w:val="both"/>
        <w:rPr>
          <w:sz w:val="28"/>
          <w:szCs w:val="28"/>
          <w:lang w:val="nl-NL"/>
        </w:rPr>
      </w:pPr>
      <w:r w:rsidRPr="00014F7F">
        <w:rPr>
          <w:sz w:val="28"/>
          <w:szCs w:val="28"/>
          <w:lang w:val="nl-NL"/>
        </w:rPr>
        <w:t xml:space="preserve">6. Thời gian phát hành HSMT: </w:t>
      </w:r>
      <w:r w:rsidRPr="00014F7F">
        <w:rPr>
          <w:sz w:val="28"/>
          <w:szCs w:val="28"/>
        </w:rPr>
        <w:t xml:space="preserve">từ </w:t>
      </w:r>
      <w:r w:rsidR="00011011">
        <w:rPr>
          <w:sz w:val="28"/>
          <w:szCs w:val="28"/>
        </w:rPr>
        <w:t>0</w:t>
      </w:r>
      <w:r w:rsidRPr="00014F7F">
        <w:rPr>
          <w:sz w:val="28"/>
          <w:szCs w:val="28"/>
        </w:rPr>
        <w:t>8 giờ 3</w:t>
      </w:r>
      <w:r w:rsidR="00011011">
        <w:rPr>
          <w:sz w:val="28"/>
          <w:szCs w:val="28"/>
        </w:rPr>
        <w:t>0, ngày 2</w:t>
      </w:r>
      <w:r>
        <w:rPr>
          <w:sz w:val="28"/>
          <w:szCs w:val="28"/>
        </w:rPr>
        <w:t>3</w:t>
      </w:r>
      <w:r w:rsidRPr="00014F7F">
        <w:rPr>
          <w:sz w:val="28"/>
          <w:szCs w:val="28"/>
        </w:rPr>
        <w:t xml:space="preserve"> tháng </w:t>
      </w:r>
      <w:r>
        <w:rPr>
          <w:sz w:val="28"/>
          <w:szCs w:val="28"/>
        </w:rPr>
        <w:t>11</w:t>
      </w:r>
      <w:r w:rsidR="00011011">
        <w:rPr>
          <w:sz w:val="28"/>
          <w:szCs w:val="28"/>
        </w:rPr>
        <w:t xml:space="preserve"> năm 2017 đến trước </w:t>
      </w:r>
      <w:r w:rsidR="00011011">
        <w:rPr>
          <w:sz w:val="28"/>
          <w:szCs w:val="28"/>
        </w:rPr>
        <w:t>0</w:t>
      </w:r>
      <w:r w:rsidR="00011011" w:rsidRPr="00014F7F">
        <w:rPr>
          <w:sz w:val="28"/>
          <w:szCs w:val="28"/>
        </w:rPr>
        <w:t>8 giờ 3</w:t>
      </w:r>
      <w:r w:rsidR="00011011">
        <w:rPr>
          <w:sz w:val="28"/>
          <w:szCs w:val="28"/>
        </w:rPr>
        <w:t>0</w:t>
      </w:r>
      <w:r w:rsidRPr="00014F7F">
        <w:rPr>
          <w:sz w:val="28"/>
          <w:szCs w:val="28"/>
        </w:rPr>
        <w:t xml:space="preserve">, ngày </w:t>
      </w:r>
      <w:r w:rsidR="00011011">
        <w:rPr>
          <w:sz w:val="28"/>
          <w:szCs w:val="28"/>
        </w:rPr>
        <w:t>25</w:t>
      </w:r>
      <w:r w:rsidRPr="00014F7F">
        <w:rPr>
          <w:sz w:val="28"/>
          <w:szCs w:val="28"/>
        </w:rPr>
        <w:t xml:space="preserve"> tháng </w:t>
      </w:r>
      <w:r>
        <w:rPr>
          <w:sz w:val="28"/>
          <w:szCs w:val="28"/>
        </w:rPr>
        <w:t>12</w:t>
      </w:r>
      <w:r w:rsidRPr="00014F7F">
        <w:rPr>
          <w:sz w:val="28"/>
          <w:szCs w:val="28"/>
        </w:rPr>
        <w:t xml:space="preserve"> năm 2017 </w:t>
      </w:r>
      <w:r w:rsidRPr="00014F7F">
        <w:rPr>
          <w:i/>
          <w:sz w:val="28"/>
          <w:szCs w:val="28"/>
          <w:lang w:val="nl-NL"/>
        </w:rPr>
        <w:t>(trong giờ hành chính)</w:t>
      </w:r>
      <w:r w:rsidRPr="00014F7F">
        <w:rPr>
          <w:b/>
          <w:sz w:val="28"/>
          <w:szCs w:val="28"/>
          <w:vertAlign w:val="superscript"/>
          <w:lang w:val="nl-NL"/>
        </w:rPr>
        <w:t xml:space="preserve"> </w:t>
      </w:r>
      <w:r w:rsidRPr="00014F7F">
        <w:rPr>
          <w:iCs/>
          <w:sz w:val="28"/>
          <w:szCs w:val="28"/>
          <w:lang w:val="nl-NL"/>
        </w:rPr>
        <w:t>.</w:t>
      </w:r>
    </w:p>
    <w:p w:rsidR="007C0AEC" w:rsidRPr="00C636B2" w:rsidRDefault="007C0AEC" w:rsidP="007C0AEC">
      <w:pPr>
        <w:tabs>
          <w:tab w:val="left" w:leader="dot" w:pos="8611"/>
        </w:tabs>
        <w:rPr>
          <w:sz w:val="28"/>
          <w:szCs w:val="28"/>
        </w:rPr>
      </w:pPr>
      <w:r w:rsidRPr="00B80551">
        <w:rPr>
          <w:sz w:val="28"/>
          <w:szCs w:val="28"/>
          <w:lang w:val="nl-NL"/>
        </w:rPr>
        <w:t xml:space="preserve">7. Địa điểm phát hành HSMT: </w:t>
      </w:r>
      <w:r>
        <w:rPr>
          <w:sz w:val="28"/>
          <w:szCs w:val="28"/>
        </w:rPr>
        <w:t>Dự án Hỗ trợ nông nghiệp các bon thấp-</w:t>
      </w:r>
      <w:r>
        <w:rPr>
          <w:iCs/>
          <w:sz w:val="28"/>
          <w:szCs w:val="28"/>
        </w:rPr>
        <w:t xml:space="preserve"> P</w:t>
      </w:r>
      <w:r w:rsidRPr="00C636B2">
        <w:rPr>
          <w:iCs/>
          <w:sz w:val="28"/>
          <w:szCs w:val="28"/>
        </w:rPr>
        <w:t>hòng 804</w:t>
      </w:r>
      <w:r>
        <w:rPr>
          <w:iCs/>
          <w:sz w:val="28"/>
          <w:szCs w:val="28"/>
        </w:rPr>
        <w:t>- Tầng 8 Liên cơ 2- 16 Thụy Khuê- Tây Hồ- Hà Nội</w:t>
      </w:r>
    </w:p>
    <w:p w:rsidR="007C0AEC" w:rsidRDefault="007C0AEC" w:rsidP="007C0AEC">
      <w:pPr>
        <w:spacing w:before="60" w:after="60"/>
        <w:jc w:val="both"/>
        <w:rPr>
          <w:sz w:val="28"/>
          <w:szCs w:val="28"/>
          <w:lang w:val="nl-NL"/>
        </w:rPr>
      </w:pPr>
      <w:r w:rsidRPr="00B80551">
        <w:rPr>
          <w:sz w:val="28"/>
          <w:szCs w:val="28"/>
          <w:lang w:val="nl-NL"/>
        </w:rPr>
        <w:t>8. Giá bán 01 bộ HSMT:</w:t>
      </w:r>
      <w:r>
        <w:rPr>
          <w:sz w:val="28"/>
          <w:szCs w:val="28"/>
          <w:lang w:val="nl-NL"/>
        </w:rPr>
        <w:t xml:space="preserve"> 2.000.000 đồng.</w:t>
      </w:r>
    </w:p>
    <w:p w:rsidR="007C0AEC" w:rsidRDefault="007C0AEC" w:rsidP="007C0AEC">
      <w:pPr>
        <w:spacing w:before="60" w:after="60"/>
        <w:jc w:val="both"/>
        <w:rPr>
          <w:sz w:val="28"/>
          <w:szCs w:val="28"/>
          <w:lang w:val="nl-NL"/>
        </w:rPr>
      </w:pPr>
      <w:r w:rsidRPr="00B80551">
        <w:rPr>
          <w:sz w:val="28"/>
          <w:szCs w:val="28"/>
          <w:lang w:val="nl-NL"/>
        </w:rPr>
        <w:t xml:space="preserve">9. Bảo đảm dự thầu: </w:t>
      </w:r>
    </w:p>
    <w:p w:rsidR="007C0AEC" w:rsidRPr="004C7955" w:rsidRDefault="007C0AEC" w:rsidP="007C0AEC">
      <w:pPr>
        <w:tabs>
          <w:tab w:val="right" w:pos="7272"/>
        </w:tabs>
        <w:spacing w:before="60" w:after="60"/>
        <w:ind w:left="360"/>
        <w:rPr>
          <w:b/>
          <w:i/>
          <w:sz w:val="28"/>
          <w:szCs w:val="28"/>
        </w:rPr>
      </w:pPr>
      <w:r w:rsidRPr="004C7955">
        <w:rPr>
          <w:b/>
          <w:sz w:val="28"/>
          <w:szCs w:val="28"/>
        </w:rPr>
        <w:t xml:space="preserve">Lô 1: </w:t>
      </w:r>
      <w:r w:rsidRPr="004C7955">
        <w:rPr>
          <w:sz w:val="28"/>
          <w:szCs w:val="28"/>
        </w:rPr>
        <w:t xml:space="preserve">Bình Định: </w:t>
      </w:r>
      <w:r w:rsidR="003E49DD">
        <w:rPr>
          <w:b/>
          <w:sz w:val="28"/>
          <w:szCs w:val="28"/>
        </w:rPr>
        <w:t>25.0</w:t>
      </w:r>
      <w:r w:rsidRPr="004C7955">
        <w:rPr>
          <w:b/>
          <w:sz w:val="28"/>
          <w:szCs w:val="28"/>
        </w:rPr>
        <w:t xml:space="preserve">00.000 đồng </w:t>
      </w:r>
      <w:r w:rsidRPr="004C7955">
        <w:rPr>
          <w:b/>
          <w:i/>
          <w:sz w:val="28"/>
          <w:szCs w:val="28"/>
        </w:rPr>
        <w:t xml:space="preserve">(Hai </w:t>
      </w:r>
      <w:r w:rsidR="003E49DD">
        <w:rPr>
          <w:b/>
          <w:i/>
          <w:sz w:val="28"/>
          <w:szCs w:val="28"/>
        </w:rPr>
        <w:t>mươi lăm</w:t>
      </w:r>
      <w:r w:rsidRPr="004C7955">
        <w:rPr>
          <w:b/>
          <w:i/>
          <w:sz w:val="28"/>
          <w:szCs w:val="28"/>
        </w:rPr>
        <w:t xml:space="preserve"> triệu đồng</w:t>
      </w:r>
      <w:proofErr w:type="gramStart"/>
      <w:r w:rsidRPr="004C7955">
        <w:rPr>
          <w:b/>
          <w:i/>
          <w:sz w:val="28"/>
          <w:szCs w:val="28"/>
        </w:rPr>
        <w:t>./</w:t>
      </w:r>
      <w:proofErr w:type="gramEnd"/>
      <w:r w:rsidRPr="004C7955">
        <w:rPr>
          <w:b/>
          <w:i/>
          <w:sz w:val="28"/>
          <w:szCs w:val="28"/>
        </w:rPr>
        <w:t>.)</w:t>
      </w:r>
    </w:p>
    <w:p w:rsidR="007C0AEC" w:rsidRPr="004C7955" w:rsidRDefault="00C00A93" w:rsidP="007C0AEC">
      <w:pPr>
        <w:spacing w:before="60" w:after="60"/>
        <w:ind w:left="360"/>
        <w:rPr>
          <w:b/>
          <w:i/>
          <w:sz w:val="28"/>
          <w:szCs w:val="28"/>
        </w:rPr>
      </w:pPr>
      <w:r>
        <w:rPr>
          <w:b/>
          <w:sz w:val="28"/>
          <w:szCs w:val="28"/>
        </w:rPr>
        <w:t>Lô 2</w:t>
      </w:r>
      <w:r w:rsidR="007C0AEC" w:rsidRPr="004C7955">
        <w:rPr>
          <w:b/>
          <w:sz w:val="28"/>
          <w:szCs w:val="28"/>
        </w:rPr>
        <w:t xml:space="preserve">: </w:t>
      </w:r>
      <w:r w:rsidR="007C0AEC" w:rsidRPr="004C7955">
        <w:rPr>
          <w:sz w:val="28"/>
          <w:szCs w:val="28"/>
        </w:rPr>
        <w:t xml:space="preserve">Sóc Trăng: </w:t>
      </w:r>
      <w:r w:rsidR="003E49DD">
        <w:rPr>
          <w:b/>
          <w:sz w:val="28"/>
          <w:szCs w:val="28"/>
        </w:rPr>
        <w:t>30</w:t>
      </w:r>
      <w:r w:rsidR="007C0AEC" w:rsidRPr="004C7955">
        <w:rPr>
          <w:b/>
          <w:sz w:val="28"/>
          <w:szCs w:val="28"/>
        </w:rPr>
        <w:t xml:space="preserve">.000.000 đồng </w:t>
      </w:r>
      <w:r w:rsidR="007C0AEC" w:rsidRPr="004C7955">
        <w:rPr>
          <w:b/>
          <w:i/>
          <w:sz w:val="28"/>
          <w:szCs w:val="28"/>
        </w:rPr>
        <w:t>(</w:t>
      </w:r>
      <w:r w:rsidR="003E49DD">
        <w:rPr>
          <w:b/>
          <w:i/>
          <w:sz w:val="28"/>
          <w:szCs w:val="28"/>
        </w:rPr>
        <w:t>Ba mươi</w:t>
      </w:r>
      <w:r w:rsidR="007C0AEC" w:rsidRPr="004C7955">
        <w:rPr>
          <w:b/>
          <w:i/>
          <w:sz w:val="28"/>
          <w:szCs w:val="28"/>
        </w:rPr>
        <w:t xml:space="preserve"> triệu đồng</w:t>
      </w:r>
      <w:proofErr w:type="gramStart"/>
      <w:r w:rsidR="007C0AEC" w:rsidRPr="004C7955">
        <w:rPr>
          <w:b/>
          <w:i/>
          <w:sz w:val="28"/>
          <w:szCs w:val="28"/>
        </w:rPr>
        <w:t>./</w:t>
      </w:r>
      <w:proofErr w:type="gramEnd"/>
      <w:r w:rsidR="007C0AEC" w:rsidRPr="004C7955">
        <w:rPr>
          <w:b/>
          <w:i/>
          <w:sz w:val="28"/>
          <w:szCs w:val="28"/>
        </w:rPr>
        <w:t>.)</w:t>
      </w:r>
    </w:p>
    <w:p w:rsidR="007C0AEC" w:rsidRPr="00014F7F" w:rsidRDefault="007C0AEC" w:rsidP="007C0AEC">
      <w:pPr>
        <w:spacing w:before="60" w:after="60"/>
        <w:jc w:val="both"/>
        <w:rPr>
          <w:b/>
          <w:i/>
        </w:rPr>
      </w:pPr>
      <w:r w:rsidRPr="00014F7F">
        <w:rPr>
          <w:sz w:val="28"/>
          <w:szCs w:val="28"/>
          <w:lang w:val="nl-NL"/>
        </w:rPr>
        <w:t xml:space="preserve">10. Thời điểm đóng thầu </w:t>
      </w:r>
      <w:r w:rsidR="00AB5CA2">
        <w:rPr>
          <w:sz w:val="28"/>
          <w:szCs w:val="28"/>
          <w:lang w:val="nl-NL"/>
        </w:rPr>
        <w:t>08</w:t>
      </w:r>
      <w:r w:rsidRPr="00014F7F">
        <w:rPr>
          <w:sz w:val="28"/>
          <w:szCs w:val="28"/>
        </w:rPr>
        <w:t xml:space="preserve"> giờ </w:t>
      </w:r>
      <w:r w:rsidR="00AB5CA2">
        <w:rPr>
          <w:sz w:val="28"/>
          <w:szCs w:val="28"/>
        </w:rPr>
        <w:t>3</w:t>
      </w:r>
      <w:r>
        <w:rPr>
          <w:sz w:val="28"/>
          <w:szCs w:val="28"/>
        </w:rPr>
        <w:t xml:space="preserve">0, ngày </w:t>
      </w:r>
      <w:r w:rsidR="007D067E">
        <w:rPr>
          <w:sz w:val="28"/>
          <w:szCs w:val="28"/>
        </w:rPr>
        <w:t>25</w:t>
      </w:r>
      <w:r w:rsidRPr="00014F7F">
        <w:rPr>
          <w:sz w:val="28"/>
          <w:szCs w:val="28"/>
        </w:rPr>
        <w:t xml:space="preserve"> tháng </w:t>
      </w:r>
      <w:r w:rsidR="0097742E">
        <w:rPr>
          <w:sz w:val="28"/>
          <w:szCs w:val="28"/>
        </w:rPr>
        <w:t>12</w:t>
      </w:r>
      <w:r w:rsidRPr="00014F7F">
        <w:rPr>
          <w:sz w:val="28"/>
          <w:szCs w:val="28"/>
        </w:rPr>
        <w:t xml:space="preserve"> năm 2017</w:t>
      </w:r>
    </w:p>
    <w:p w:rsidR="007C0AEC" w:rsidRPr="00C636B2" w:rsidRDefault="007C0AEC" w:rsidP="007C0AEC">
      <w:pPr>
        <w:tabs>
          <w:tab w:val="left" w:leader="dot" w:pos="8611"/>
        </w:tabs>
        <w:rPr>
          <w:sz w:val="28"/>
          <w:szCs w:val="28"/>
        </w:rPr>
      </w:pPr>
      <w:r w:rsidRPr="00014F7F">
        <w:rPr>
          <w:sz w:val="28"/>
          <w:szCs w:val="28"/>
          <w:lang w:val="nl-NL"/>
        </w:rPr>
        <w:t xml:space="preserve">11. Thời điểm mở thầu 09 </w:t>
      </w:r>
      <w:r w:rsidRPr="00014F7F">
        <w:rPr>
          <w:sz w:val="28"/>
          <w:szCs w:val="28"/>
        </w:rPr>
        <w:t xml:space="preserve">giờ 00 (giờ Việt Nam), ngày </w:t>
      </w:r>
      <w:r w:rsidR="007D067E">
        <w:rPr>
          <w:sz w:val="28"/>
          <w:szCs w:val="28"/>
        </w:rPr>
        <w:t>25</w:t>
      </w:r>
      <w:r w:rsidRPr="00014F7F">
        <w:rPr>
          <w:sz w:val="28"/>
          <w:szCs w:val="28"/>
        </w:rPr>
        <w:t xml:space="preserve"> tháng </w:t>
      </w:r>
      <w:r>
        <w:rPr>
          <w:sz w:val="28"/>
          <w:szCs w:val="28"/>
        </w:rPr>
        <w:t>12</w:t>
      </w:r>
      <w:r w:rsidRPr="00014F7F">
        <w:rPr>
          <w:sz w:val="28"/>
          <w:szCs w:val="28"/>
        </w:rPr>
        <w:t xml:space="preserve"> năm 2017</w:t>
      </w:r>
    </w:p>
    <w:p w:rsidR="009279DD" w:rsidRDefault="009279DD" w:rsidP="007C0AEC">
      <w:pPr>
        <w:spacing w:before="60" w:after="60"/>
        <w:jc w:val="center"/>
        <w:rPr>
          <w:b/>
          <w:spacing w:val="-10"/>
          <w:sz w:val="28"/>
          <w:szCs w:val="28"/>
          <w:lang w:val="nl-NL"/>
        </w:rPr>
        <w:sectPr w:rsidR="009279DD" w:rsidSect="009279DD">
          <w:pgSz w:w="11907" w:h="16840" w:code="9"/>
          <w:pgMar w:top="1418" w:right="1418" w:bottom="1418" w:left="1418" w:header="720" w:footer="720" w:gutter="0"/>
          <w:cols w:space="720"/>
          <w:docGrid w:linePitch="360"/>
        </w:sectPr>
      </w:pPr>
    </w:p>
    <w:p w:rsidR="0097742E" w:rsidRPr="00872D1B" w:rsidRDefault="0097742E" w:rsidP="0097742E">
      <w:pPr>
        <w:jc w:val="center"/>
        <w:rPr>
          <w:b/>
          <w:bCs/>
          <w:sz w:val="32"/>
        </w:rPr>
      </w:pPr>
      <w:bookmarkStart w:id="0" w:name="_GoBack"/>
      <w:bookmarkEnd w:id="0"/>
      <w:r>
        <w:rPr>
          <w:b/>
          <w:smallCaps/>
          <w:sz w:val="32"/>
        </w:rPr>
        <w:lastRenderedPageBreak/>
        <w:t>THÔNG BÁO MỜI THẦU</w:t>
      </w:r>
      <w:r w:rsidRPr="00872D1B">
        <w:rPr>
          <w:b/>
          <w:smallCaps/>
          <w:sz w:val="32"/>
        </w:rPr>
        <w:t xml:space="preserve"> </w:t>
      </w:r>
    </w:p>
    <w:p w:rsidR="0097742E" w:rsidRPr="00872D1B" w:rsidRDefault="0097742E" w:rsidP="0097742E">
      <w:pPr>
        <w:jc w:val="center"/>
        <w:rPr>
          <w:b/>
          <w:bCs/>
          <w:sz w:val="32"/>
        </w:rPr>
      </w:pPr>
      <w:r w:rsidRPr="00872D1B">
        <w:rPr>
          <w:b/>
          <w:smallCaps/>
          <w:sz w:val="32"/>
        </w:rPr>
        <w:t>(MUA SẮM HÀNG HÓA)</w:t>
      </w:r>
    </w:p>
    <w:p w:rsidR="0097742E" w:rsidRPr="00872D1B" w:rsidRDefault="0097742E" w:rsidP="0097742E">
      <w:pPr>
        <w:suppressAutoHyphens/>
        <w:rPr>
          <w:spacing w:val="-2"/>
        </w:rPr>
      </w:pPr>
    </w:p>
    <w:p w:rsidR="0097742E" w:rsidRPr="00872D1B" w:rsidRDefault="0097742E" w:rsidP="0097742E">
      <w:pPr>
        <w:suppressAutoHyphens/>
        <w:rPr>
          <w:spacing w:val="-2"/>
          <w:sz w:val="22"/>
        </w:rPr>
      </w:pPr>
    </w:p>
    <w:p w:rsidR="00F31559" w:rsidRPr="00F31559" w:rsidRDefault="00F31559" w:rsidP="00F31559">
      <w:pPr>
        <w:suppressAutoHyphens/>
        <w:ind w:right="-72"/>
        <w:rPr>
          <w:b/>
          <w:spacing w:val="-4"/>
          <w:sz w:val="26"/>
          <w:szCs w:val="26"/>
        </w:rPr>
      </w:pPr>
      <w:r w:rsidRPr="00F31559">
        <w:rPr>
          <w:b/>
          <w:spacing w:val="-4"/>
          <w:sz w:val="26"/>
          <w:szCs w:val="26"/>
        </w:rPr>
        <w:t>Hỗ trợ Nông Nghiệp các bon thấp (LCASP)</w:t>
      </w:r>
    </w:p>
    <w:p w:rsidR="00F31559" w:rsidRPr="00F31559" w:rsidRDefault="00F31559" w:rsidP="00F31559">
      <w:pPr>
        <w:suppressAutoHyphens/>
        <w:ind w:right="-72"/>
        <w:rPr>
          <w:sz w:val="26"/>
          <w:szCs w:val="26"/>
        </w:rPr>
      </w:pPr>
      <w:proofErr w:type="gramStart"/>
      <w:r w:rsidRPr="00F31559">
        <w:rPr>
          <w:spacing w:val="-4"/>
          <w:sz w:val="26"/>
          <w:szCs w:val="26"/>
        </w:rPr>
        <w:t>Khoản  vay</w:t>
      </w:r>
      <w:proofErr w:type="gramEnd"/>
      <w:r w:rsidRPr="00F31559">
        <w:rPr>
          <w:spacing w:val="-4"/>
          <w:sz w:val="26"/>
          <w:szCs w:val="26"/>
        </w:rPr>
        <w:t xml:space="preserve"> số:</w:t>
      </w:r>
      <w:r w:rsidRPr="00F31559">
        <w:rPr>
          <w:sz w:val="26"/>
          <w:szCs w:val="26"/>
        </w:rPr>
        <w:t xml:space="preserve"> </w:t>
      </w:r>
      <w:r w:rsidRPr="00F31559">
        <w:rPr>
          <w:spacing w:val="-4"/>
          <w:sz w:val="26"/>
          <w:szCs w:val="26"/>
        </w:rPr>
        <w:t>2968 VIE (SF)</w:t>
      </w:r>
    </w:p>
    <w:p w:rsidR="00F31559" w:rsidRPr="00F31559" w:rsidRDefault="00F31559" w:rsidP="00F31559">
      <w:pPr>
        <w:suppressAutoHyphens/>
        <w:ind w:right="-72"/>
        <w:rPr>
          <w:b/>
          <w:spacing w:val="-4"/>
          <w:sz w:val="26"/>
          <w:szCs w:val="26"/>
        </w:rPr>
      </w:pPr>
    </w:p>
    <w:p w:rsidR="00F31559" w:rsidRPr="00F31559" w:rsidRDefault="00F31559" w:rsidP="00F31559">
      <w:pPr>
        <w:suppressAutoHyphens/>
        <w:ind w:right="-72"/>
        <w:rPr>
          <w:b/>
          <w:spacing w:val="-2"/>
          <w:sz w:val="26"/>
          <w:szCs w:val="26"/>
        </w:rPr>
      </w:pPr>
      <w:r w:rsidRPr="00F31559">
        <w:rPr>
          <w:b/>
          <w:spacing w:val="-4"/>
          <w:sz w:val="26"/>
          <w:szCs w:val="26"/>
        </w:rPr>
        <w:t>Tiêu đề Hợp đồng: Mô hình sử dụng nước thải công trình khí sinh học làm phân bón cho cây trồng tại Bình Định và Sóc Trăng</w:t>
      </w:r>
    </w:p>
    <w:p w:rsidR="00F31559" w:rsidRPr="00F31559" w:rsidRDefault="00F31559" w:rsidP="00F31559">
      <w:pPr>
        <w:suppressAutoHyphens/>
        <w:ind w:right="-72"/>
        <w:rPr>
          <w:spacing w:val="-2"/>
          <w:sz w:val="26"/>
          <w:szCs w:val="26"/>
        </w:rPr>
      </w:pPr>
      <w:r w:rsidRPr="00F31559">
        <w:rPr>
          <w:b/>
          <w:spacing w:val="-2"/>
          <w:sz w:val="26"/>
          <w:szCs w:val="26"/>
        </w:rPr>
        <w:t xml:space="preserve">Số trích yếu </w:t>
      </w:r>
      <w:r w:rsidRPr="00F31559">
        <w:rPr>
          <w:sz w:val="26"/>
          <w:szCs w:val="26"/>
        </w:rPr>
        <w:t>(</w:t>
      </w:r>
      <w:proofErr w:type="gramStart"/>
      <w:r w:rsidRPr="00F31559">
        <w:rPr>
          <w:sz w:val="26"/>
          <w:szCs w:val="26"/>
        </w:rPr>
        <w:t>theo</w:t>
      </w:r>
      <w:proofErr w:type="gramEnd"/>
      <w:r w:rsidRPr="00F31559">
        <w:rPr>
          <w:sz w:val="26"/>
          <w:szCs w:val="26"/>
        </w:rPr>
        <w:t xml:space="preserve"> Kế hoạch đấu thầu): Gói 37</w:t>
      </w:r>
    </w:p>
    <w:p w:rsidR="00F31559" w:rsidRPr="00F31559" w:rsidRDefault="00F31559" w:rsidP="00F31559">
      <w:pPr>
        <w:suppressAutoHyphens/>
        <w:rPr>
          <w:spacing w:val="-2"/>
          <w:sz w:val="26"/>
          <w:szCs w:val="26"/>
        </w:rPr>
      </w:pPr>
    </w:p>
    <w:p w:rsidR="00F31559" w:rsidRPr="00F31559" w:rsidRDefault="00F31559" w:rsidP="00F31559">
      <w:pPr>
        <w:suppressAutoHyphens/>
        <w:rPr>
          <w:spacing w:val="-2"/>
          <w:sz w:val="26"/>
          <w:szCs w:val="26"/>
        </w:rPr>
      </w:pPr>
      <w:r w:rsidRPr="00F31559">
        <w:rPr>
          <w:sz w:val="26"/>
          <w:szCs w:val="26"/>
        </w:rPr>
        <w:t>1.</w:t>
      </w:r>
      <w:r w:rsidRPr="00F31559">
        <w:rPr>
          <w:sz w:val="26"/>
          <w:szCs w:val="26"/>
        </w:rPr>
        <w:tab/>
        <w:t>Nước Cộng hòa Xã hội Chủ nghĩa Việt Nam đã nhận được tài trợ từ Ngân hàng Phát triển Châu Á để chi trả chi phí cho Hỗ trợ Nông Nghiệp các bon thấp (LCASP) và dự định dùng một phần tiền tài trợ đó để thanh toán cho hợp đồng: “</w:t>
      </w:r>
      <w:r w:rsidRPr="00F31559">
        <w:rPr>
          <w:spacing w:val="-4"/>
          <w:sz w:val="26"/>
          <w:szCs w:val="26"/>
        </w:rPr>
        <w:t>Mô hình sử dụng nước thải công trình khí sinh học làm phân bón cho cây trồng tại Bình Định và Sóc Trăng</w:t>
      </w:r>
      <w:r w:rsidRPr="00F31559">
        <w:rPr>
          <w:sz w:val="26"/>
          <w:szCs w:val="26"/>
        </w:rPr>
        <w:t>”.</w:t>
      </w:r>
    </w:p>
    <w:p w:rsidR="00F31559" w:rsidRPr="00F31559" w:rsidRDefault="00F31559" w:rsidP="00F31559">
      <w:pPr>
        <w:suppressAutoHyphens/>
        <w:rPr>
          <w:spacing w:val="-2"/>
          <w:sz w:val="26"/>
          <w:szCs w:val="26"/>
        </w:rPr>
      </w:pPr>
    </w:p>
    <w:p w:rsidR="00F31559" w:rsidRPr="00F31559" w:rsidRDefault="00F31559" w:rsidP="00F31559">
      <w:pPr>
        <w:suppressAutoHyphens/>
        <w:rPr>
          <w:sz w:val="26"/>
          <w:szCs w:val="26"/>
        </w:rPr>
      </w:pPr>
      <w:r w:rsidRPr="00F31559">
        <w:rPr>
          <w:sz w:val="26"/>
          <w:szCs w:val="26"/>
        </w:rPr>
        <w:t>2</w:t>
      </w:r>
      <w:r w:rsidRPr="00F31559">
        <w:rPr>
          <w:i/>
          <w:sz w:val="26"/>
          <w:szCs w:val="26"/>
        </w:rPr>
        <w:t>.</w:t>
      </w:r>
      <w:r w:rsidRPr="00F31559">
        <w:rPr>
          <w:i/>
          <w:sz w:val="26"/>
          <w:szCs w:val="26"/>
        </w:rPr>
        <w:tab/>
      </w:r>
      <w:r w:rsidRPr="00F31559">
        <w:rPr>
          <w:sz w:val="26"/>
          <w:szCs w:val="26"/>
        </w:rPr>
        <w:t xml:space="preserve">Ban quản lý Trung ương (CPMU) - Dự </w:t>
      </w:r>
      <w:proofErr w:type="gramStart"/>
      <w:r w:rsidRPr="00F31559">
        <w:rPr>
          <w:sz w:val="26"/>
          <w:szCs w:val="26"/>
        </w:rPr>
        <w:t>án</w:t>
      </w:r>
      <w:proofErr w:type="gramEnd"/>
      <w:r w:rsidRPr="00F31559">
        <w:rPr>
          <w:sz w:val="26"/>
          <w:szCs w:val="26"/>
        </w:rPr>
        <w:t xml:space="preserve"> Hỗ trợ Nông nghiệp các bon thấp</w:t>
      </w:r>
      <w:r w:rsidRPr="00F31559">
        <w:rPr>
          <w:i/>
          <w:sz w:val="26"/>
          <w:szCs w:val="26"/>
        </w:rPr>
        <w:t xml:space="preserve"> </w:t>
      </w:r>
      <w:r w:rsidRPr="00F31559">
        <w:rPr>
          <w:sz w:val="26"/>
          <w:szCs w:val="26"/>
        </w:rPr>
        <w:t>mời các nhà thầu hợp lệ nộp hồ sơ dự thầu cho hợp đồng “</w:t>
      </w:r>
      <w:r w:rsidRPr="00F31559">
        <w:rPr>
          <w:spacing w:val="-4"/>
          <w:sz w:val="26"/>
          <w:szCs w:val="26"/>
        </w:rPr>
        <w:t>Mô hình sử dụng nước thải công trình khí sinh học làm phân bón cho cây trồng tại Bình Định và Sóc Trăng</w:t>
      </w:r>
      <w:r w:rsidRPr="00F31559">
        <w:rPr>
          <w:sz w:val="26"/>
          <w:szCs w:val="26"/>
        </w:rPr>
        <w:t xml:space="preserve">”, gồm 02 lô thầu: </w:t>
      </w:r>
    </w:p>
    <w:p w:rsidR="00F31559" w:rsidRPr="00F31559" w:rsidRDefault="00F31559" w:rsidP="00F31559">
      <w:pPr>
        <w:tabs>
          <w:tab w:val="left" w:pos="1440"/>
          <w:tab w:val="right" w:pos="7272"/>
        </w:tabs>
        <w:spacing w:before="60" w:after="60"/>
        <w:rPr>
          <w:sz w:val="26"/>
          <w:szCs w:val="26"/>
        </w:rPr>
      </w:pPr>
      <w:r w:rsidRPr="00F31559">
        <w:rPr>
          <w:sz w:val="26"/>
          <w:szCs w:val="26"/>
        </w:rPr>
        <w:tab/>
        <w:t>Lô 1: Bình Định.</w:t>
      </w:r>
    </w:p>
    <w:p w:rsidR="00F31559" w:rsidRPr="00F31559" w:rsidRDefault="00F31559" w:rsidP="00F31559">
      <w:pPr>
        <w:tabs>
          <w:tab w:val="left" w:pos="1440"/>
          <w:tab w:val="right" w:pos="7272"/>
        </w:tabs>
        <w:spacing w:before="60" w:after="60"/>
        <w:rPr>
          <w:sz w:val="26"/>
          <w:szCs w:val="26"/>
        </w:rPr>
      </w:pPr>
      <w:r w:rsidRPr="00F31559">
        <w:rPr>
          <w:sz w:val="26"/>
          <w:szCs w:val="26"/>
        </w:rPr>
        <w:tab/>
        <w:t>Lô 2: Sóc Trăng</w:t>
      </w:r>
    </w:p>
    <w:p w:rsidR="00F31559" w:rsidRPr="00F31559" w:rsidRDefault="00F31559" w:rsidP="00F31559">
      <w:pPr>
        <w:suppressAutoHyphens/>
        <w:rPr>
          <w:spacing w:val="-2"/>
          <w:sz w:val="26"/>
          <w:szCs w:val="26"/>
        </w:rPr>
      </w:pPr>
      <w:r w:rsidRPr="00F31559">
        <w:rPr>
          <w:sz w:val="26"/>
          <w:szCs w:val="26"/>
        </w:rPr>
        <w:t>3.</w:t>
      </w:r>
      <w:r w:rsidRPr="00F31559">
        <w:rPr>
          <w:sz w:val="26"/>
          <w:szCs w:val="26"/>
        </w:rPr>
        <w:tab/>
      </w:r>
      <w:r w:rsidRPr="00F31559">
        <w:rPr>
          <w:spacing w:val="-2"/>
          <w:sz w:val="26"/>
          <w:szCs w:val="26"/>
        </w:rPr>
        <w:t>Việc đấu thầu sẽ được thực hiện thông qua thủ tục Đấu thầu Cạnh tranh Trong nước được quy định trong Hướng dẫn của Ngân hàng Phát triển Châu Á: Hướng dẫn mua sắm bản cập nhật tháng 4/2015</w:t>
      </w:r>
      <w:r w:rsidRPr="00F31559">
        <w:rPr>
          <w:i/>
          <w:spacing w:val="-2"/>
          <w:sz w:val="26"/>
          <w:szCs w:val="26"/>
        </w:rPr>
        <w:t xml:space="preserve"> </w:t>
      </w:r>
      <w:r w:rsidRPr="00F31559">
        <w:rPr>
          <w:spacing w:val="-2"/>
          <w:sz w:val="26"/>
          <w:szCs w:val="26"/>
        </w:rPr>
        <w:t>(“Hướng dẫn mua sắm đấu thầu”), và được mở cho tất cả các nhà thầu hợp lệ như xác định trong Hướng dẫn Đấu thầu.</w:t>
      </w:r>
    </w:p>
    <w:p w:rsidR="00F31559" w:rsidRPr="00F31559" w:rsidRDefault="00F31559" w:rsidP="00F31559">
      <w:pPr>
        <w:suppressAutoHyphens/>
        <w:rPr>
          <w:spacing w:val="-2"/>
          <w:sz w:val="26"/>
          <w:szCs w:val="26"/>
        </w:rPr>
      </w:pPr>
    </w:p>
    <w:p w:rsidR="00F31559" w:rsidRPr="00F31559" w:rsidRDefault="00F31559" w:rsidP="00F31559">
      <w:pPr>
        <w:suppressAutoHyphens/>
        <w:rPr>
          <w:sz w:val="26"/>
          <w:szCs w:val="26"/>
        </w:rPr>
      </w:pPr>
      <w:r w:rsidRPr="00F31559">
        <w:rPr>
          <w:sz w:val="26"/>
          <w:szCs w:val="26"/>
        </w:rPr>
        <w:t>4.</w:t>
      </w:r>
      <w:r w:rsidRPr="00F31559">
        <w:rPr>
          <w:sz w:val="26"/>
          <w:szCs w:val="26"/>
        </w:rPr>
        <w:tab/>
      </w:r>
      <w:r w:rsidRPr="00F31559">
        <w:rPr>
          <w:spacing w:val="-2"/>
          <w:sz w:val="26"/>
          <w:szCs w:val="26"/>
        </w:rPr>
        <w:t>Chỉ các nhà thầu hợp lệ đáp ứng các tiêu chí về năng lực chính sau đây nên tham dự thầu</w:t>
      </w:r>
      <w:r w:rsidRPr="00F31559">
        <w:rPr>
          <w:sz w:val="26"/>
          <w:szCs w:val="26"/>
        </w:rPr>
        <w:t>:</w:t>
      </w:r>
    </w:p>
    <w:p w:rsidR="00F31559" w:rsidRPr="00F31559" w:rsidRDefault="00F31559" w:rsidP="00F31559">
      <w:pPr>
        <w:autoSpaceDE w:val="0"/>
        <w:autoSpaceDN w:val="0"/>
        <w:adjustRightInd w:val="0"/>
        <w:rPr>
          <w:sz w:val="26"/>
          <w:szCs w:val="26"/>
        </w:rPr>
      </w:pPr>
      <w:r w:rsidRPr="00F31559">
        <w:rPr>
          <w:sz w:val="26"/>
          <w:szCs w:val="26"/>
        </w:rPr>
        <w:tab/>
        <w:t xml:space="preserve">Nhà thầu phải tham gia ít nhất vào </w:t>
      </w:r>
      <w:r w:rsidRPr="00F31559">
        <w:rPr>
          <w:i/>
          <w:sz w:val="26"/>
          <w:szCs w:val="26"/>
        </w:rPr>
        <w:t>02</w:t>
      </w:r>
      <w:r w:rsidRPr="00F31559">
        <w:rPr>
          <w:sz w:val="26"/>
          <w:szCs w:val="26"/>
        </w:rPr>
        <w:t xml:space="preserve"> hợp đồng đã được thực hiện thành công trong vòng 03 năm vừa qua (2014, 2015, </w:t>
      </w:r>
      <w:proofErr w:type="gramStart"/>
      <w:r w:rsidRPr="00F31559">
        <w:rPr>
          <w:sz w:val="26"/>
          <w:szCs w:val="26"/>
        </w:rPr>
        <w:t>2016</w:t>
      </w:r>
      <w:proofErr w:type="gramEnd"/>
      <w:r w:rsidRPr="00F31559">
        <w:rPr>
          <w:sz w:val="26"/>
          <w:szCs w:val="26"/>
        </w:rPr>
        <w:t>) và quy mô, tính chất tương tự như hàng hóa được đề xuất, trong đó giá trị của sự tham gia của Nhà thầu đối với mỗi hợp đồng lớn hơn:</w:t>
      </w:r>
    </w:p>
    <w:p w:rsidR="00F31559" w:rsidRPr="00F31559" w:rsidRDefault="00F31559" w:rsidP="00F31559">
      <w:pPr>
        <w:pStyle w:val="ListParagraph"/>
        <w:tabs>
          <w:tab w:val="right" w:pos="1260"/>
        </w:tabs>
        <w:spacing w:before="60" w:after="60"/>
        <w:ind w:left="0"/>
        <w:rPr>
          <w:rFonts w:ascii="Times New Roman" w:hAnsi="Times New Roman" w:cs="Times New Roman"/>
          <w:sz w:val="26"/>
          <w:szCs w:val="26"/>
          <w:lang w:val="en-US"/>
        </w:rPr>
      </w:pPr>
      <w:r w:rsidRPr="00F31559">
        <w:rPr>
          <w:rFonts w:ascii="Times New Roman" w:hAnsi="Times New Roman" w:cs="Times New Roman"/>
          <w:sz w:val="26"/>
          <w:szCs w:val="26"/>
          <w:lang w:val="en-US"/>
        </w:rPr>
        <w:t xml:space="preserve">         1. Lô 1: Bình Định: 1.600.000.000VNĐ (Một tỷ sáu trăm triệu đồng). </w:t>
      </w:r>
    </w:p>
    <w:p w:rsidR="00F31559" w:rsidRPr="00F31559" w:rsidRDefault="00F31559" w:rsidP="00F31559">
      <w:pPr>
        <w:pStyle w:val="ListParagraph"/>
        <w:tabs>
          <w:tab w:val="right" w:pos="7272"/>
        </w:tabs>
        <w:spacing w:before="60" w:after="60"/>
        <w:ind w:left="0"/>
        <w:rPr>
          <w:rFonts w:ascii="Times New Roman" w:hAnsi="Times New Roman" w:cs="Times New Roman"/>
          <w:sz w:val="26"/>
          <w:szCs w:val="26"/>
          <w:lang w:val="en-US"/>
        </w:rPr>
      </w:pPr>
      <w:r w:rsidRPr="00F31559">
        <w:rPr>
          <w:rFonts w:ascii="Times New Roman" w:hAnsi="Times New Roman" w:cs="Times New Roman"/>
          <w:sz w:val="26"/>
          <w:szCs w:val="26"/>
          <w:lang w:val="en-US"/>
        </w:rPr>
        <w:tab/>
        <w:t xml:space="preserve">  2. Lô 2: Sóc Trăng</w:t>
      </w:r>
      <w:proofErr w:type="gramStart"/>
      <w:r w:rsidRPr="00F31559">
        <w:rPr>
          <w:rFonts w:ascii="Times New Roman" w:hAnsi="Times New Roman" w:cs="Times New Roman"/>
          <w:sz w:val="26"/>
          <w:szCs w:val="26"/>
          <w:lang w:val="en-US"/>
        </w:rPr>
        <w:t>:1.700.000.000</w:t>
      </w:r>
      <w:proofErr w:type="gramEnd"/>
      <w:r w:rsidRPr="00F31559">
        <w:rPr>
          <w:rFonts w:ascii="Times New Roman" w:hAnsi="Times New Roman" w:cs="Times New Roman"/>
          <w:sz w:val="26"/>
          <w:szCs w:val="26"/>
          <w:lang w:val="en-US"/>
        </w:rPr>
        <w:t xml:space="preserve"> VNĐ (Một tỷ bảy trăm triệu  đồng).</w:t>
      </w:r>
    </w:p>
    <w:p w:rsidR="00F31559" w:rsidRPr="00F31559" w:rsidRDefault="00F31559" w:rsidP="00F31559">
      <w:pPr>
        <w:pStyle w:val="ListParagraph"/>
        <w:tabs>
          <w:tab w:val="right" w:pos="1260"/>
        </w:tabs>
        <w:ind w:left="0"/>
        <w:rPr>
          <w:rFonts w:ascii="Times New Roman" w:hAnsi="Times New Roman" w:cs="Times New Roman"/>
          <w:sz w:val="26"/>
          <w:szCs w:val="26"/>
          <w:lang w:val="en-US"/>
        </w:rPr>
      </w:pPr>
    </w:p>
    <w:p w:rsidR="00F31559" w:rsidRPr="00F31559" w:rsidRDefault="00F31559" w:rsidP="00F31559">
      <w:pPr>
        <w:autoSpaceDE w:val="0"/>
        <w:autoSpaceDN w:val="0"/>
        <w:adjustRightInd w:val="0"/>
        <w:rPr>
          <w:sz w:val="26"/>
          <w:szCs w:val="26"/>
        </w:rPr>
      </w:pPr>
    </w:p>
    <w:p w:rsidR="00F31559" w:rsidRPr="00F31559" w:rsidRDefault="00F31559" w:rsidP="00F31559">
      <w:pPr>
        <w:autoSpaceDE w:val="0"/>
        <w:autoSpaceDN w:val="0"/>
        <w:adjustRightInd w:val="0"/>
        <w:ind w:firstLine="720"/>
        <w:rPr>
          <w:sz w:val="26"/>
          <w:szCs w:val="26"/>
        </w:rPr>
      </w:pPr>
      <w:r w:rsidRPr="00F31559">
        <w:rPr>
          <w:sz w:val="26"/>
          <w:szCs w:val="26"/>
        </w:rPr>
        <w:t>Doanh thu bình quân hàng năm được xác định là tổng các khoản thanh toán mà Nhà thầu nhận được cho các hợp đồng đã hoàn thành hoặc đang thực hiện trong vòng 03 năm trở lại đây (2014-2015-2016) về hàng hóa, cụ thể:</w:t>
      </w:r>
    </w:p>
    <w:p w:rsidR="00F31559" w:rsidRPr="00F31559" w:rsidRDefault="00F31559" w:rsidP="00F31559">
      <w:pPr>
        <w:pStyle w:val="ListParagraph"/>
        <w:tabs>
          <w:tab w:val="right" w:pos="7272"/>
        </w:tabs>
        <w:spacing w:before="60" w:after="60"/>
        <w:ind w:left="0"/>
        <w:rPr>
          <w:rFonts w:ascii="Times New Roman" w:hAnsi="Times New Roman" w:cs="Times New Roman"/>
          <w:sz w:val="26"/>
          <w:szCs w:val="26"/>
          <w:lang w:val="en-US"/>
        </w:rPr>
      </w:pPr>
      <w:r w:rsidRPr="00F31559">
        <w:rPr>
          <w:rFonts w:ascii="Times New Roman" w:hAnsi="Times New Roman" w:cs="Times New Roman"/>
          <w:sz w:val="26"/>
          <w:szCs w:val="26"/>
          <w:lang w:val="en-US"/>
        </w:rPr>
        <w:t xml:space="preserve">          1. Lô 1: Bình Định: 4.000.000.000 VNĐ (Bốn tỷ đồng).</w:t>
      </w:r>
    </w:p>
    <w:p w:rsidR="00F31559" w:rsidRPr="00F31559" w:rsidRDefault="00F31559" w:rsidP="00F31559">
      <w:pPr>
        <w:pStyle w:val="ListParagraph"/>
        <w:tabs>
          <w:tab w:val="right" w:pos="7272"/>
        </w:tabs>
        <w:spacing w:before="60" w:after="60"/>
        <w:ind w:left="637"/>
        <w:rPr>
          <w:rFonts w:ascii="Times New Roman" w:hAnsi="Times New Roman" w:cs="Times New Roman"/>
          <w:sz w:val="26"/>
          <w:szCs w:val="26"/>
          <w:lang w:val="en-US"/>
        </w:rPr>
      </w:pPr>
      <w:r w:rsidRPr="00F31559">
        <w:rPr>
          <w:rFonts w:ascii="Times New Roman" w:hAnsi="Times New Roman" w:cs="Times New Roman"/>
          <w:sz w:val="26"/>
          <w:szCs w:val="26"/>
          <w:lang w:val="en-US"/>
        </w:rPr>
        <w:t>2. Lô 2: Sóc Trăng: 5.000.000.000 VNĐ (Năm tỷ đồng).</w:t>
      </w:r>
    </w:p>
    <w:p w:rsidR="00F31559" w:rsidRPr="00F31559" w:rsidRDefault="00F31559" w:rsidP="00F31559">
      <w:pPr>
        <w:pStyle w:val="ListParagraph"/>
        <w:tabs>
          <w:tab w:val="right" w:pos="7272"/>
        </w:tabs>
        <w:spacing w:before="60" w:after="60"/>
        <w:ind w:left="637"/>
        <w:rPr>
          <w:rFonts w:ascii="Times New Roman" w:hAnsi="Times New Roman" w:cs="Times New Roman"/>
          <w:sz w:val="26"/>
          <w:szCs w:val="26"/>
          <w:lang w:val="en-US"/>
        </w:rPr>
      </w:pPr>
    </w:p>
    <w:p w:rsidR="00F31559" w:rsidRPr="00F31559" w:rsidRDefault="00F31559" w:rsidP="00F31559">
      <w:pPr>
        <w:suppressAutoHyphens/>
        <w:rPr>
          <w:sz w:val="26"/>
          <w:szCs w:val="26"/>
        </w:rPr>
      </w:pPr>
      <w:r w:rsidRPr="00F31559">
        <w:rPr>
          <w:sz w:val="26"/>
          <w:szCs w:val="26"/>
        </w:rPr>
        <w:t>Trong trường hợp nhà thầu là Liên danh, tổng doanh thu của tất cả các thành viên Liên danh phải đáp ứng yêu cầu, đồng thời doanh thu của một thành viên phải đáp ứng 40 phần trăm của yêu cầu và từng thành viên phải đáp ứng 25 phần trăm của yêu cầu.</w:t>
      </w:r>
    </w:p>
    <w:p w:rsidR="00F31559" w:rsidRPr="00F31559" w:rsidRDefault="00F31559" w:rsidP="00F31559">
      <w:pPr>
        <w:pStyle w:val="BankNormal"/>
        <w:spacing w:before="120" w:after="120"/>
        <w:ind w:firstLine="720"/>
        <w:jc w:val="both"/>
        <w:rPr>
          <w:sz w:val="26"/>
          <w:szCs w:val="26"/>
        </w:rPr>
      </w:pPr>
      <w:r w:rsidRPr="00F31559">
        <w:rPr>
          <w:sz w:val="26"/>
          <w:szCs w:val="26"/>
        </w:rPr>
        <w:lastRenderedPageBreak/>
        <w:t>Nhà thầu phải chứng minh khả năng tiếp cận với hoặc tính sẵn có của tài sản có tính thanh khoản cao</w:t>
      </w:r>
      <w:r w:rsidRPr="00F31559">
        <w:rPr>
          <w:i/>
          <w:sz w:val="26"/>
          <w:szCs w:val="26"/>
          <w:vertAlign w:val="superscript"/>
        </w:rPr>
        <w:t>1</w:t>
      </w:r>
      <w:r w:rsidRPr="00F31559">
        <w:rPr>
          <w:sz w:val="26"/>
          <w:szCs w:val="26"/>
        </w:rPr>
        <w:t>, hạn mức tín dụng hoặc các nguồn lực tài chính khác, các cam kết ròng hiện tại để đáp ứng yêu cầu về nguồn lực tài chính đối với hợp đồng đang xem xét là:</w:t>
      </w:r>
    </w:p>
    <w:p w:rsidR="00F31559" w:rsidRPr="00F31559" w:rsidRDefault="00F31559" w:rsidP="00F31559">
      <w:pPr>
        <w:pStyle w:val="ListParagraph"/>
        <w:numPr>
          <w:ilvl w:val="0"/>
          <w:numId w:val="3"/>
        </w:numPr>
        <w:tabs>
          <w:tab w:val="left" w:pos="900"/>
          <w:tab w:val="right" w:pos="7272"/>
        </w:tabs>
        <w:spacing w:before="60" w:after="60"/>
        <w:ind w:left="900"/>
        <w:rPr>
          <w:rFonts w:ascii="Times New Roman" w:hAnsi="Times New Roman" w:cs="Times New Roman"/>
          <w:sz w:val="26"/>
          <w:szCs w:val="26"/>
          <w:lang w:val="en-US"/>
        </w:rPr>
      </w:pPr>
      <w:r w:rsidRPr="00F31559">
        <w:rPr>
          <w:rFonts w:ascii="Times New Roman" w:hAnsi="Times New Roman" w:cs="Times New Roman"/>
          <w:sz w:val="26"/>
          <w:szCs w:val="26"/>
          <w:lang w:val="en-US"/>
        </w:rPr>
        <w:t>Lô 1: Bình Định: 600.000.000VNĐ (Sáu trăm triệu đồng).</w:t>
      </w:r>
    </w:p>
    <w:p w:rsidR="00F31559" w:rsidRPr="008C7D3D" w:rsidRDefault="00F31559" w:rsidP="008C7D3D">
      <w:pPr>
        <w:pStyle w:val="ListParagraph"/>
        <w:numPr>
          <w:ilvl w:val="0"/>
          <w:numId w:val="3"/>
        </w:numPr>
        <w:tabs>
          <w:tab w:val="left" w:pos="900"/>
          <w:tab w:val="right" w:pos="7272"/>
        </w:tabs>
        <w:spacing w:before="60" w:after="60"/>
        <w:ind w:left="900"/>
        <w:rPr>
          <w:rFonts w:ascii="Times New Roman" w:hAnsi="Times New Roman" w:cs="Times New Roman"/>
          <w:sz w:val="26"/>
          <w:szCs w:val="26"/>
          <w:lang w:val="en-US"/>
        </w:rPr>
      </w:pPr>
      <w:r w:rsidRPr="00F31559">
        <w:rPr>
          <w:rFonts w:ascii="Times New Roman" w:hAnsi="Times New Roman" w:cs="Times New Roman"/>
          <w:sz w:val="26"/>
          <w:szCs w:val="26"/>
          <w:lang w:val="en-US"/>
        </w:rPr>
        <w:t>Lô 2: Sóc Trăng: 650.000.000 VNĐ (Sáu trăm năm mươi triệu đồng).</w:t>
      </w:r>
    </w:p>
    <w:p w:rsidR="00F31559" w:rsidRPr="00F31559" w:rsidRDefault="00F31559" w:rsidP="00F31559">
      <w:pPr>
        <w:suppressAutoHyphens/>
        <w:rPr>
          <w:sz w:val="26"/>
          <w:szCs w:val="26"/>
        </w:rPr>
      </w:pPr>
    </w:p>
    <w:p w:rsidR="00F31559" w:rsidRPr="00F31559" w:rsidRDefault="00F31559" w:rsidP="00F31559">
      <w:pPr>
        <w:suppressAutoHyphens/>
        <w:rPr>
          <w:spacing w:val="-2"/>
          <w:sz w:val="26"/>
          <w:szCs w:val="26"/>
        </w:rPr>
      </w:pPr>
      <w:proofErr w:type="gramStart"/>
      <w:r w:rsidRPr="00F31559">
        <w:rPr>
          <w:spacing w:val="-2"/>
          <w:sz w:val="26"/>
          <w:szCs w:val="26"/>
        </w:rPr>
        <w:t>Tiêu chí về năng lực nhà thầu sẽ được mô tả đầy đủ hơn trong Hồ sơ mời thầu.</w:t>
      </w:r>
      <w:proofErr w:type="gramEnd"/>
    </w:p>
    <w:p w:rsidR="00F31559" w:rsidRPr="00F31559" w:rsidRDefault="00F31559" w:rsidP="00F31559">
      <w:pPr>
        <w:suppressAutoHyphens/>
        <w:rPr>
          <w:spacing w:val="-2"/>
          <w:sz w:val="26"/>
          <w:szCs w:val="26"/>
        </w:rPr>
      </w:pPr>
    </w:p>
    <w:p w:rsidR="00F31559" w:rsidRPr="00F31559" w:rsidRDefault="00F31559" w:rsidP="00F31559">
      <w:pPr>
        <w:suppressAutoHyphens/>
        <w:rPr>
          <w:i/>
          <w:spacing w:val="-2"/>
          <w:sz w:val="26"/>
          <w:szCs w:val="26"/>
        </w:rPr>
      </w:pPr>
      <w:r w:rsidRPr="00F31559">
        <w:rPr>
          <w:sz w:val="26"/>
          <w:szCs w:val="26"/>
        </w:rPr>
        <w:t>5.</w:t>
      </w:r>
      <w:r w:rsidRPr="00F31559">
        <w:rPr>
          <w:sz w:val="26"/>
          <w:szCs w:val="26"/>
        </w:rPr>
        <w:tab/>
        <w:t>Các nhà thầu hợp lệ và quan tâm đến hợp đồng này có thể tìm hiểu thêm thông tin từ ông Nguyễn Thế Hinh – giám đốc Ban quản lý Trung ương (CPMU) - Dự án Hỗ trợ Nông nghiệp các bon thấp</w:t>
      </w:r>
      <w:r w:rsidRPr="00F31559">
        <w:rPr>
          <w:i/>
          <w:sz w:val="26"/>
          <w:szCs w:val="26"/>
        </w:rPr>
        <w:t xml:space="preserve"> </w:t>
      </w:r>
      <w:r w:rsidRPr="00F31559">
        <w:rPr>
          <w:sz w:val="26"/>
          <w:szCs w:val="26"/>
        </w:rPr>
        <w:t>và kiểm tra hồ sơ mời thầu trong giờ hành chính (từ Thứ 2 đến Thứ 6, từ 08.00 giờ đến 17.00 giờ) tại địa chỉ liên hệ ghi ở dưới.</w:t>
      </w:r>
    </w:p>
    <w:p w:rsidR="00F31559" w:rsidRPr="00F31559" w:rsidRDefault="00F31559" w:rsidP="00F31559">
      <w:pPr>
        <w:suppressAutoHyphens/>
        <w:rPr>
          <w:spacing w:val="-2"/>
          <w:sz w:val="26"/>
          <w:szCs w:val="26"/>
        </w:rPr>
      </w:pPr>
    </w:p>
    <w:p w:rsidR="00F31559" w:rsidRPr="00F31559" w:rsidRDefault="00F31559" w:rsidP="00F31559">
      <w:pPr>
        <w:suppressAutoHyphens/>
        <w:rPr>
          <w:spacing w:val="-2"/>
          <w:sz w:val="26"/>
          <w:szCs w:val="26"/>
        </w:rPr>
      </w:pPr>
      <w:r w:rsidRPr="00F31559">
        <w:rPr>
          <w:sz w:val="26"/>
          <w:szCs w:val="26"/>
        </w:rPr>
        <w:t>6.</w:t>
      </w:r>
      <w:r w:rsidRPr="00F31559">
        <w:rPr>
          <w:sz w:val="26"/>
          <w:szCs w:val="26"/>
        </w:rPr>
        <w:tab/>
        <w:t>Các nhà thầu hợp lệ và quan tâm đến hợp đồng này có thể mua một bộ hồ sơ mời thầu hoàn chỉnh tiếng Việt bằng cách nộp đơn mua hồ sơ tới địa chỉ liên hệ ghi ở dưới và nộp một khoản phí không hoàn lại là VNĐ 2.000.000 (hai triệu đồng)</w:t>
      </w:r>
      <w:r w:rsidRPr="00F31559">
        <w:rPr>
          <w:i/>
          <w:sz w:val="26"/>
          <w:szCs w:val="26"/>
        </w:rPr>
        <w:t>.</w:t>
      </w:r>
      <w:r w:rsidRPr="00F31559">
        <w:rPr>
          <w:sz w:val="26"/>
          <w:szCs w:val="26"/>
        </w:rPr>
        <w:t xml:space="preserve"> Phương thức thanh toán là tiền mặt hoặc chuyển khoản </w:t>
      </w:r>
      <w:r w:rsidRPr="00F31559">
        <w:rPr>
          <w:spacing w:val="-2"/>
          <w:sz w:val="26"/>
          <w:szCs w:val="26"/>
        </w:rPr>
        <w:t>(Số tài khoản: 1507201061135 tại ngân hàng Agribank – Chi nhánh Cầu Giấy – Hà Nội, đề nghị ghi rõ nội dung chuyển khoản: chi phí mua hồ sơ mời thầu gói 37).</w:t>
      </w:r>
      <w:r w:rsidRPr="00F31559">
        <w:rPr>
          <w:sz w:val="26"/>
          <w:szCs w:val="26"/>
        </w:rPr>
        <w:t xml:space="preserve"> Hồ sơ mời thầu sẽ được gửi cho nhà thầu </w:t>
      </w:r>
      <w:proofErr w:type="gramStart"/>
      <w:r w:rsidRPr="00F31559">
        <w:rPr>
          <w:sz w:val="26"/>
          <w:szCs w:val="26"/>
        </w:rPr>
        <w:t>theo</w:t>
      </w:r>
      <w:proofErr w:type="gramEnd"/>
      <w:r w:rsidRPr="00F31559">
        <w:rPr>
          <w:sz w:val="26"/>
          <w:szCs w:val="26"/>
        </w:rPr>
        <w:t xml:space="preserve"> phương thức sau: bưu điện hoặc chuyển trực tiếp cho nhà thầu (yêu cầu nộp thêm VNĐ 50.000 trong trường hợp nhà thầu yêu cầu gửi qua đường bưu điện). </w:t>
      </w:r>
      <w:proofErr w:type="gramStart"/>
      <w:r w:rsidRPr="00F31559">
        <w:rPr>
          <w:sz w:val="26"/>
          <w:szCs w:val="26"/>
        </w:rPr>
        <w:t>Chủ đầu tư sẽ không chịu trách nhiệm nếu hồ sơ mời thầu bị thất lạc hoặc bị giao muộn.</w:t>
      </w:r>
      <w:proofErr w:type="gramEnd"/>
      <w:r w:rsidRPr="00F31559">
        <w:rPr>
          <w:sz w:val="26"/>
          <w:szCs w:val="26"/>
        </w:rPr>
        <w:t xml:space="preserve"> </w:t>
      </w:r>
    </w:p>
    <w:p w:rsidR="00F31559" w:rsidRPr="00F31559" w:rsidRDefault="00F31559" w:rsidP="00F31559">
      <w:pPr>
        <w:suppressAutoHyphens/>
        <w:rPr>
          <w:spacing w:val="-2"/>
          <w:sz w:val="26"/>
          <w:szCs w:val="26"/>
        </w:rPr>
      </w:pPr>
    </w:p>
    <w:p w:rsidR="00F31559" w:rsidRPr="00F31559" w:rsidRDefault="00F31559" w:rsidP="00F3155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 w:val="26"/>
          <w:szCs w:val="26"/>
        </w:rPr>
      </w:pPr>
      <w:r w:rsidRPr="00F31559">
        <w:rPr>
          <w:sz w:val="26"/>
          <w:szCs w:val="26"/>
        </w:rPr>
        <w:t>7.</w:t>
      </w:r>
      <w:r w:rsidRPr="00F31559">
        <w:rPr>
          <w:sz w:val="26"/>
          <w:szCs w:val="26"/>
        </w:rPr>
        <w:tab/>
        <w:t>Hồ sơ dự thầu phải được gửi tới địa chỉ liên hệ ghi ở dưới vào lúc hoặc trước</w:t>
      </w:r>
      <w:r w:rsidRPr="00F31559">
        <w:rPr>
          <w:spacing w:val="-2"/>
          <w:sz w:val="26"/>
          <w:szCs w:val="26"/>
        </w:rPr>
        <w:t xml:space="preserve"> </w:t>
      </w:r>
      <w:r w:rsidRPr="00F31559">
        <w:rPr>
          <w:sz w:val="26"/>
          <w:szCs w:val="26"/>
        </w:rPr>
        <w:t>08h</w:t>
      </w:r>
      <w:proofErr w:type="gramStart"/>
      <w:r w:rsidRPr="00F31559">
        <w:rPr>
          <w:sz w:val="26"/>
          <w:szCs w:val="26"/>
        </w:rPr>
        <w:t>:30</w:t>
      </w:r>
      <w:proofErr w:type="gramEnd"/>
      <w:r w:rsidRPr="00F31559">
        <w:rPr>
          <w:sz w:val="26"/>
          <w:szCs w:val="26"/>
        </w:rPr>
        <w:t xml:space="preserve"> ngày 25 tháng 12 năm 2017.  </w:t>
      </w:r>
      <w:proofErr w:type="gramStart"/>
      <w:r w:rsidRPr="00F31559">
        <w:rPr>
          <w:sz w:val="26"/>
          <w:szCs w:val="26"/>
        </w:rPr>
        <w:t>Hồ sơ dự thầu nộp muộn sẽ bị loại.</w:t>
      </w:r>
      <w:proofErr w:type="gramEnd"/>
      <w:r w:rsidRPr="00F31559">
        <w:rPr>
          <w:sz w:val="26"/>
          <w:szCs w:val="26"/>
        </w:rPr>
        <w:t xml:space="preserve"> Các hồ sơ dự thầu sẽ được mở công khai với sự hiện diện của đại diện nhà thầu và bất kỳ ai khác muốn tham dự lễ mở thầu tại địa chỉ ghi ở dưới vào lúc 09h</w:t>
      </w:r>
      <w:proofErr w:type="gramStart"/>
      <w:r w:rsidRPr="00F31559">
        <w:rPr>
          <w:sz w:val="26"/>
          <w:szCs w:val="26"/>
        </w:rPr>
        <w:t>:00</w:t>
      </w:r>
      <w:proofErr w:type="gramEnd"/>
      <w:r w:rsidRPr="00F31559">
        <w:rPr>
          <w:sz w:val="26"/>
          <w:szCs w:val="26"/>
        </w:rPr>
        <w:t xml:space="preserve"> ngày 25 tháng 12 năm 2017.</w:t>
      </w:r>
    </w:p>
    <w:p w:rsidR="00F31559" w:rsidRPr="00F31559" w:rsidRDefault="00F31559" w:rsidP="00F3155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sz w:val="26"/>
          <w:szCs w:val="26"/>
        </w:rPr>
      </w:pPr>
      <w:r w:rsidRPr="00F31559">
        <w:rPr>
          <w:sz w:val="26"/>
          <w:szCs w:val="26"/>
        </w:rPr>
        <w:t>8.</w:t>
      </w:r>
      <w:r w:rsidRPr="00F31559">
        <w:rPr>
          <w:sz w:val="26"/>
          <w:szCs w:val="26"/>
        </w:rPr>
        <w:tab/>
        <w:t xml:space="preserve">Tất cả hồ sơ dự thầu phải kèm </w:t>
      </w:r>
      <w:proofErr w:type="gramStart"/>
      <w:r w:rsidRPr="00F31559">
        <w:rPr>
          <w:sz w:val="26"/>
          <w:szCs w:val="26"/>
        </w:rPr>
        <w:t>theo</w:t>
      </w:r>
      <w:proofErr w:type="gramEnd"/>
      <w:r w:rsidRPr="00F31559">
        <w:rPr>
          <w:sz w:val="26"/>
          <w:szCs w:val="26"/>
        </w:rPr>
        <w:t xml:space="preserve"> Bảo lãnh dự thầu như quy định trong Hồ sơ mời thầu.</w:t>
      </w:r>
    </w:p>
    <w:p w:rsidR="00F31559" w:rsidRPr="00F31559" w:rsidRDefault="00F31559" w:rsidP="00F31559">
      <w:pPr>
        <w:suppressAutoHyphens/>
        <w:rPr>
          <w:spacing w:val="-2"/>
          <w:sz w:val="26"/>
          <w:szCs w:val="26"/>
        </w:rPr>
      </w:pPr>
    </w:p>
    <w:p w:rsidR="00F31559" w:rsidRPr="00F31559" w:rsidRDefault="00F31559" w:rsidP="00F31559">
      <w:pPr>
        <w:suppressAutoHyphens/>
        <w:rPr>
          <w:sz w:val="26"/>
          <w:szCs w:val="26"/>
        </w:rPr>
      </w:pPr>
      <w:r w:rsidRPr="00F31559">
        <w:rPr>
          <w:sz w:val="26"/>
          <w:szCs w:val="26"/>
        </w:rPr>
        <w:t>9.</w:t>
      </w:r>
      <w:r w:rsidRPr="00F31559">
        <w:rPr>
          <w:sz w:val="26"/>
          <w:szCs w:val="26"/>
        </w:rPr>
        <w:tab/>
        <w:t xml:space="preserve">Địa chỉ liên hệ: </w:t>
      </w:r>
    </w:p>
    <w:p w:rsidR="00F31559" w:rsidRPr="00F31559" w:rsidRDefault="00F31559" w:rsidP="00F31559">
      <w:pPr>
        <w:suppressAutoHyphens/>
        <w:rPr>
          <w:i/>
          <w:sz w:val="26"/>
          <w:szCs w:val="26"/>
        </w:rPr>
      </w:pPr>
      <w:r w:rsidRPr="00F31559">
        <w:rPr>
          <w:sz w:val="26"/>
          <w:szCs w:val="26"/>
        </w:rPr>
        <w:t xml:space="preserve">Ban quản lý Trung ương (CPMU) - Dự </w:t>
      </w:r>
      <w:proofErr w:type="gramStart"/>
      <w:r w:rsidRPr="00F31559">
        <w:rPr>
          <w:sz w:val="26"/>
          <w:szCs w:val="26"/>
        </w:rPr>
        <w:t>án</w:t>
      </w:r>
      <w:proofErr w:type="gramEnd"/>
      <w:r w:rsidRPr="00F31559">
        <w:rPr>
          <w:sz w:val="26"/>
          <w:szCs w:val="26"/>
        </w:rPr>
        <w:t xml:space="preserve"> Hỗ trợ Nông nghiệp các bon thấp</w:t>
      </w:r>
    </w:p>
    <w:p w:rsidR="00F31559" w:rsidRPr="00F31559" w:rsidRDefault="00F31559" w:rsidP="00F31559">
      <w:pPr>
        <w:suppressAutoHyphens/>
        <w:rPr>
          <w:spacing w:val="-2"/>
          <w:sz w:val="26"/>
          <w:szCs w:val="26"/>
        </w:rPr>
      </w:pPr>
      <w:r w:rsidRPr="00F31559">
        <w:rPr>
          <w:spacing w:val="-2"/>
          <w:sz w:val="26"/>
          <w:szCs w:val="26"/>
        </w:rPr>
        <w:t xml:space="preserve">Phòng 805 – Nhà Liên cơ 2 </w:t>
      </w:r>
      <w:proofErr w:type="gramStart"/>
      <w:r w:rsidRPr="00F31559">
        <w:rPr>
          <w:spacing w:val="-2"/>
          <w:sz w:val="26"/>
          <w:szCs w:val="26"/>
        </w:rPr>
        <w:t>-  Số</w:t>
      </w:r>
      <w:proofErr w:type="gramEnd"/>
      <w:r w:rsidRPr="00F31559">
        <w:rPr>
          <w:spacing w:val="-2"/>
          <w:sz w:val="26"/>
          <w:szCs w:val="26"/>
        </w:rPr>
        <w:t xml:space="preserve"> 16 Thụy Khuê – Tây Hồ - Hà Nội</w:t>
      </w:r>
    </w:p>
    <w:p w:rsidR="00F31559" w:rsidRPr="00F31559" w:rsidRDefault="00F31559" w:rsidP="00F31559">
      <w:pPr>
        <w:suppressAutoHyphens/>
        <w:rPr>
          <w:spacing w:val="-2"/>
          <w:sz w:val="26"/>
          <w:szCs w:val="26"/>
        </w:rPr>
      </w:pPr>
      <w:r w:rsidRPr="00F31559">
        <w:rPr>
          <w:spacing w:val="-2"/>
          <w:sz w:val="26"/>
          <w:szCs w:val="26"/>
        </w:rPr>
        <w:t xml:space="preserve">Fax: </w:t>
      </w:r>
      <w:r w:rsidRPr="00F31559">
        <w:rPr>
          <w:sz w:val="26"/>
          <w:szCs w:val="26"/>
        </w:rPr>
        <w:t>8424 37920060</w:t>
      </w:r>
    </w:p>
    <w:p w:rsidR="00F31559" w:rsidRPr="00F31559" w:rsidRDefault="00F31559" w:rsidP="00F31559">
      <w:pPr>
        <w:suppressAutoHyphens/>
        <w:rPr>
          <w:spacing w:val="-2"/>
          <w:sz w:val="26"/>
          <w:szCs w:val="26"/>
        </w:rPr>
      </w:pPr>
    </w:p>
    <w:p w:rsidR="007C0AEC" w:rsidRPr="00F31559" w:rsidRDefault="007C0AEC" w:rsidP="007C0AEC">
      <w:pPr>
        <w:spacing w:before="360" w:after="60"/>
        <w:ind w:left="4111"/>
        <w:jc w:val="center"/>
        <w:rPr>
          <w:i/>
          <w:iCs/>
          <w:sz w:val="26"/>
          <w:szCs w:val="26"/>
          <w:lang w:val="nl-NL"/>
        </w:rPr>
      </w:pPr>
      <w:r w:rsidRPr="00F31559">
        <w:rPr>
          <w:i/>
          <w:iCs/>
          <w:sz w:val="26"/>
          <w:szCs w:val="26"/>
        </w:rPr>
        <w:t xml:space="preserve">Hà Nội, ngày </w:t>
      </w:r>
      <w:r w:rsidR="001832BD" w:rsidRPr="00F31559">
        <w:rPr>
          <w:i/>
          <w:iCs/>
          <w:sz w:val="26"/>
          <w:szCs w:val="26"/>
        </w:rPr>
        <w:t>16</w:t>
      </w:r>
      <w:r w:rsidRPr="00F31559">
        <w:rPr>
          <w:i/>
          <w:iCs/>
          <w:sz w:val="26"/>
          <w:szCs w:val="26"/>
        </w:rPr>
        <w:t xml:space="preserve"> tháng 11 năm 2017</w:t>
      </w:r>
    </w:p>
    <w:p w:rsidR="007C0AEC" w:rsidRPr="00F31559" w:rsidRDefault="007C0AEC" w:rsidP="007C0AEC">
      <w:pPr>
        <w:spacing w:before="60" w:after="60"/>
        <w:ind w:left="4111"/>
        <w:jc w:val="center"/>
        <w:rPr>
          <w:b/>
          <w:bCs/>
          <w:sz w:val="26"/>
          <w:szCs w:val="26"/>
          <w:lang w:val="nl-NL"/>
        </w:rPr>
      </w:pPr>
      <w:r w:rsidRPr="00F31559">
        <w:rPr>
          <w:b/>
          <w:bCs/>
          <w:sz w:val="26"/>
          <w:szCs w:val="26"/>
          <w:lang w:val="nl-NL"/>
        </w:rPr>
        <w:t>Đại diện hợp pháp của bên mời thầu</w:t>
      </w:r>
    </w:p>
    <w:p w:rsidR="007C0AEC" w:rsidRPr="00F31559" w:rsidRDefault="007C0AEC" w:rsidP="007C0AEC">
      <w:pPr>
        <w:spacing w:before="60" w:after="60"/>
        <w:ind w:left="4111"/>
        <w:jc w:val="center"/>
        <w:rPr>
          <w:b/>
          <w:iCs/>
          <w:sz w:val="26"/>
          <w:szCs w:val="26"/>
          <w:lang w:val="nl-NL"/>
        </w:rPr>
      </w:pPr>
      <w:r w:rsidRPr="00F31559">
        <w:rPr>
          <w:b/>
          <w:iCs/>
          <w:sz w:val="26"/>
          <w:szCs w:val="26"/>
          <w:lang w:val="nl-NL"/>
        </w:rPr>
        <w:t>Giám đốc Dự án</w:t>
      </w:r>
    </w:p>
    <w:p w:rsidR="007C0AEC" w:rsidRPr="00F31559" w:rsidRDefault="007C0AEC" w:rsidP="007C0AEC">
      <w:pPr>
        <w:spacing w:before="60" w:after="60"/>
        <w:ind w:left="4111"/>
        <w:jc w:val="center"/>
        <w:rPr>
          <w:b/>
          <w:iCs/>
          <w:sz w:val="26"/>
          <w:szCs w:val="26"/>
          <w:lang w:val="nl-NL"/>
        </w:rPr>
      </w:pPr>
    </w:p>
    <w:p w:rsidR="007C0AEC" w:rsidRPr="00F31559" w:rsidRDefault="007C0AEC" w:rsidP="007C0AEC">
      <w:pPr>
        <w:spacing w:before="60" w:after="60"/>
        <w:ind w:left="4111"/>
        <w:jc w:val="center"/>
        <w:rPr>
          <w:b/>
          <w:iCs/>
          <w:sz w:val="26"/>
          <w:szCs w:val="26"/>
          <w:lang w:val="nl-NL"/>
        </w:rPr>
      </w:pPr>
    </w:p>
    <w:p w:rsidR="007C0AEC" w:rsidRPr="00F31559" w:rsidRDefault="007C0AEC" w:rsidP="007C0AEC">
      <w:pPr>
        <w:spacing w:before="60" w:after="60"/>
        <w:rPr>
          <w:b/>
          <w:iCs/>
          <w:sz w:val="26"/>
          <w:szCs w:val="26"/>
          <w:lang w:val="nl-NL"/>
        </w:rPr>
      </w:pPr>
    </w:p>
    <w:p w:rsidR="006757F7" w:rsidRPr="00F31559" w:rsidRDefault="006757F7" w:rsidP="007C0AEC">
      <w:pPr>
        <w:spacing w:before="60" w:after="60"/>
        <w:rPr>
          <w:b/>
          <w:iCs/>
          <w:sz w:val="26"/>
          <w:szCs w:val="26"/>
          <w:lang w:val="nl-NL"/>
        </w:rPr>
      </w:pPr>
    </w:p>
    <w:p w:rsidR="007C0AEC" w:rsidRPr="00F31559" w:rsidRDefault="007C0AEC" w:rsidP="007C0AEC">
      <w:pPr>
        <w:spacing w:before="60" w:after="60"/>
        <w:ind w:left="4111"/>
        <w:jc w:val="center"/>
        <w:rPr>
          <w:b/>
          <w:iCs/>
          <w:sz w:val="26"/>
          <w:szCs w:val="26"/>
          <w:lang w:val="nl-NL"/>
        </w:rPr>
      </w:pPr>
      <w:r w:rsidRPr="00F31559">
        <w:rPr>
          <w:b/>
          <w:iCs/>
          <w:sz w:val="26"/>
          <w:szCs w:val="26"/>
          <w:lang w:val="nl-NL"/>
        </w:rPr>
        <w:t>Nguyễn Thế Hinh</w:t>
      </w:r>
    </w:p>
    <w:p w:rsidR="007C0AEC" w:rsidRPr="00F31559" w:rsidRDefault="007C0AEC" w:rsidP="007C0AEC">
      <w:pPr>
        <w:rPr>
          <w:sz w:val="26"/>
          <w:szCs w:val="26"/>
        </w:rPr>
      </w:pPr>
    </w:p>
    <w:p w:rsidR="007C099E" w:rsidRPr="00F31559" w:rsidRDefault="00232FA4">
      <w:pPr>
        <w:rPr>
          <w:sz w:val="26"/>
          <w:szCs w:val="26"/>
        </w:rPr>
      </w:pPr>
    </w:p>
    <w:sectPr w:rsidR="007C099E" w:rsidRPr="00F31559" w:rsidSect="00E73500">
      <w:pgSz w:w="11907" w:h="16840" w:code="9"/>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CE3"/>
    <w:multiLevelType w:val="hybridMultilevel"/>
    <w:tmpl w:val="62E8D7C0"/>
    <w:lvl w:ilvl="0" w:tplc="BF36F486">
      <w:start w:val="1"/>
      <w:numFmt w:val="decimal"/>
      <w:lvlText w:val="%1."/>
      <w:lvlJc w:val="left"/>
      <w:pPr>
        <w:ind w:left="3600" w:hanging="360"/>
      </w:pPr>
      <w:rPr>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6559D5"/>
    <w:multiLevelType w:val="multilevel"/>
    <w:tmpl w:val="BAC6C4EA"/>
    <w:lvl w:ilvl="0">
      <w:start w:val="1"/>
      <w:numFmt w:val="decimal"/>
      <w:pStyle w:val="9"/>
      <w:lvlText w:val="%1."/>
      <w:lvlJc w:val="left"/>
      <w:pPr>
        <w:tabs>
          <w:tab w:val="num" w:pos="1800"/>
        </w:tabs>
        <w:ind w:left="360" w:hanging="360"/>
      </w:pPr>
      <w:rPr>
        <w:rFonts w:ascii="Times New Roman" w:hAnsi="Times New Roman" w:cs="Times New Roman" w:hint="default"/>
        <w:b w:val="0"/>
        <w:bCs/>
        <w:i w:val="0"/>
        <w:iCs w:val="0"/>
        <w:caps w:val="0"/>
        <w:color w:val="auto"/>
        <w:sz w:val="24"/>
        <w:szCs w:val="24"/>
      </w:rPr>
    </w:lvl>
    <w:lvl w:ilvl="1">
      <w:start w:val="1"/>
      <w:numFmt w:val="decimal"/>
      <w:lvlText w:val="%1.%2."/>
      <w:lvlJc w:val="left"/>
      <w:pPr>
        <w:tabs>
          <w:tab w:val="num" w:pos="720"/>
        </w:tabs>
        <w:ind w:left="360" w:hanging="36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bCs/>
        <w:i/>
        <w:iCs/>
        <w:sz w:val="26"/>
        <w:szCs w:val="26"/>
      </w:rPr>
    </w:lvl>
    <w:lvl w:ilvl="3">
      <w:start w:val="1"/>
      <w:numFmt w:val="decimal"/>
      <w:lvlText w:val="%1.%2.%3.%4"/>
      <w:lvlJc w:val="left"/>
      <w:pPr>
        <w:tabs>
          <w:tab w:val="num" w:pos="1080"/>
        </w:tabs>
        <w:ind w:left="720" w:hanging="720"/>
      </w:pPr>
      <w:rPr>
        <w:rFonts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9."/>
      <w:lvlJc w:val="left"/>
      <w:pPr>
        <w:tabs>
          <w:tab w:val="num" w:pos="1800"/>
        </w:tabs>
        <w:ind w:left="1800" w:hanging="1800"/>
      </w:pPr>
      <w:rPr>
        <w:rFonts w:ascii="Times New Roman" w:hAnsi="Times New Roman" w:cs="Times New Roman" w:hint="default"/>
        <w:sz w:val="24"/>
        <w:szCs w:val="24"/>
      </w:rPr>
    </w:lvl>
  </w:abstractNum>
  <w:abstractNum w:abstractNumId="2">
    <w:nsid w:val="573E2A09"/>
    <w:multiLevelType w:val="hybridMultilevel"/>
    <w:tmpl w:val="8E200C5A"/>
    <w:lvl w:ilvl="0" w:tplc="C4F80FE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EC"/>
    <w:rsid w:val="00011011"/>
    <w:rsid w:val="001832BD"/>
    <w:rsid w:val="001A2184"/>
    <w:rsid w:val="001F1B9D"/>
    <w:rsid w:val="00232FA4"/>
    <w:rsid w:val="00312CC1"/>
    <w:rsid w:val="003E49DD"/>
    <w:rsid w:val="006757F7"/>
    <w:rsid w:val="007B4431"/>
    <w:rsid w:val="007C0AEC"/>
    <w:rsid w:val="007D067E"/>
    <w:rsid w:val="008064DA"/>
    <w:rsid w:val="008C52D2"/>
    <w:rsid w:val="008C7D3D"/>
    <w:rsid w:val="009279DD"/>
    <w:rsid w:val="0097742E"/>
    <w:rsid w:val="00A34911"/>
    <w:rsid w:val="00A52D6E"/>
    <w:rsid w:val="00AB5CA2"/>
    <w:rsid w:val="00B67B30"/>
    <w:rsid w:val="00C00A93"/>
    <w:rsid w:val="00E73500"/>
    <w:rsid w:val="00ED133C"/>
    <w:rsid w:val="00F31559"/>
    <w:rsid w:val="00F51780"/>
    <w:rsid w:val="00F86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ext1.5,Body Text Char Char Char Char Char,Body Text Char Char Char Char,Body Text Char Char Char Char Char Char Char Char Char Char Char Char Char Char Char,Body Text Char Char Char Char Char Char,ändrad,EHPT,Body Text2,Body3,AvtalBrödtext"/>
    <w:basedOn w:val="Normal"/>
    <w:link w:val="BodyTextChar"/>
    <w:rsid w:val="007C0AEC"/>
    <w:pPr>
      <w:suppressAutoHyphens/>
      <w:ind w:right="-72"/>
      <w:jc w:val="both"/>
    </w:pPr>
    <w:rPr>
      <w:spacing w:val="-4"/>
      <w:szCs w:val="20"/>
    </w:rPr>
  </w:style>
  <w:style w:type="character" w:customStyle="1" w:styleId="BodyTextChar">
    <w:name w:val="Body Text Char"/>
    <w:aliases w:val="B-text1.5 Char,Body Text Char Char Char Char Char Char1,Body Text Char Char Char Char Char1,Body Text Char Char Char Char Char Char Char Char Char Char Char Char Char Char Char Char,Body Text Char Char Char Char Char Char Char,ändrad Char"/>
    <w:basedOn w:val="DefaultParagraphFont"/>
    <w:link w:val="BodyText"/>
    <w:rsid w:val="007C0AEC"/>
    <w:rPr>
      <w:rFonts w:ascii="Times New Roman" w:eastAsia="Times New Roman" w:hAnsi="Times New Roman" w:cs="Times New Roman"/>
      <w:spacing w:val="-4"/>
      <w:sz w:val="24"/>
      <w:szCs w:val="20"/>
    </w:rPr>
  </w:style>
  <w:style w:type="paragraph" w:customStyle="1" w:styleId="BankNormal">
    <w:name w:val="BankNormal"/>
    <w:basedOn w:val="Normal"/>
    <w:rsid w:val="007C0AEC"/>
    <w:pPr>
      <w:spacing w:after="240"/>
    </w:pPr>
    <w:rPr>
      <w:szCs w:val="20"/>
    </w:rPr>
  </w:style>
  <w:style w:type="table" w:styleId="TableGrid">
    <w:name w:val="Table Grid"/>
    <w:basedOn w:val="TableNormal"/>
    <w:uiPriority w:val="59"/>
    <w:rsid w:val="007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Normal"/>
    <w:rsid w:val="007C0AEC"/>
    <w:pPr>
      <w:numPr>
        <w:numId w:val="2"/>
      </w:numPr>
      <w:spacing w:before="120" w:line="288" w:lineRule="auto"/>
      <w:jc w:val="both"/>
    </w:pPr>
  </w:style>
  <w:style w:type="paragraph" w:styleId="ListParagraph">
    <w:name w:val="List Paragraph"/>
    <w:aliases w:val="lp1,List Paragraph1,lp11,List Paragraph 1,My checklist,Citation List,본문(내용)"/>
    <w:basedOn w:val="Normal"/>
    <w:link w:val="ListParagraphChar"/>
    <w:uiPriority w:val="34"/>
    <w:qFormat/>
    <w:rsid w:val="0097742E"/>
    <w:pPr>
      <w:ind w:left="720"/>
      <w:contextualSpacing/>
      <w:jc w:val="both"/>
    </w:pPr>
    <w:rPr>
      <w:rFonts w:ascii="Arial" w:eastAsia="Arial" w:hAnsi="Arial" w:cs="Arial"/>
      <w:szCs w:val="20"/>
      <w:lang w:val="vi-VN" w:eastAsia="vi-VN" w:bidi="vi-VN"/>
    </w:rPr>
  </w:style>
  <w:style w:type="character" w:customStyle="1" w:styleId="ListParagraphChar">
    <w:name w:val="List Paragraph Char"/>
    <w:aliases w:val="lp1 Char,List Paragraph1 Char,lp11 Char,List Paragraph 1 Char,My checklist Char,Citation List Char,본문(내용) Char"/>
    <w:link w:val="ListParagraph"/>
    <w:uiPriority w:val="34"/>
    <w:locked/>
    <w:rsid w:val="0097742E"/>
    <w:rPr>
      <w:rFonts w:ascii="Arial" w:eastAsia="Arial" w:hAnsi="Arial" w:cs="Arial"/>
      <w:sz w:val="24"/>
      <w:szCs w:val="20"/>
      <w:lang w:val="vi-VN" w:eastAsia="vi-VN" w:bidi="vi-VN"/>
    </w:rPr>
  </w:style>
  <w:style w:type="character" w:customStyle="1" w:styleId="ListParagraphChar1">
    <w:name w:val="List Paragraph Char1"/>
    <w:aliases w:val="lp1 Char1,List Paragraph1 Char1,lp11 Char1,List Paragraph 1 Char1,My checklist Char1,Citation List Char1,본문(내용) Char1"/>
    <w:uiPriority w:val="34"/>
    <w:locked/>
    <w:rsid w:val="00F31559"/>
    <w:rPr>
      <w:rFonts w:ascii="Arial" w:eastAsia="Arial" w:hAnsi="Arial" w:cs="Arial"/>
      <w:sz w:val="24"/>
      <w:lang w:val="vi-VN" w:eastAsia="vi-VN" w:bidi="vi-VN"/>
    </w:rPr>
  </w:style>
  <w:style w:type="paragraph" w:styleId="BalloonText">
    <w:name w:val="Balloon Text"/>
    <w:basedOn w:val="Normal"/>
    <w:link w:val="BalloonTextChar"/>
    <w:uiPriority w:val="99"/>
    <w:semiHidden/>
    <w:unhideWhenUsed/>
    <w:rsid w:val="008C7D3D"/>
    <w:rPr>
      <w:rFonts w:ascii="Tahoma" w:hAnsi="Tahoma" w:cs="Tahoma"/>
      <w:sz w:val="16"/>
      <w:szCs w:val="16"/>
    </w:rPr>
  </w:style>
  <w:style w:type="character" w:customStyle="1" w:styleId="BalloonTextChar">
    <w:name w:val="Balloon Text Char"/>
    <w:basedOn w:val="DefaultParagraphFont"/>
    <w:link w:val="BalloonText"/>
    <w:uiPriority w:val="99"/>
    <w:semiHidden/>
    <w:rsid w:val="008C7D3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ext1.5,Body Text Char Char Char Char Char,Body Text Char Char Char Char,Body Text Char Char Char Char Char Char Char Char Char Char Char Char Char Char Char,Body Text Char Char Char Char Char Char,ändrad,EHPT,Body Text2,Body3,AvtalBrödtext"/>
    <w:basedOn w:val="Normal"/>
    <w:link w:val="BodyTextChar"/>
    <w:rsid w:val="007C0AEC"/>
    <w:pPr>
      <w:suppressAutoHyphens/>
      <w:ind w:right="-72"/>
      <w:jc w:val="both"/>
    </w:pPr>
    <w:rPr>
      <w:spacing w:val="-4"/>
      <w:szCs w:val="20"/>
    </w:rPr>
  </w:style>
  <w:style w:type="character" w:customStyle="1" w:styleId="BodyTextChar">
    <w:name w:val="Body Text Char"/>
    <w:aliases w:val="B-text1.5 Char,Body Text Char Char Char Char Char Char1,Body Text Char Char Char Char Char1,Body Text Char Char Char Char Char Char Char Char Char Char Char Char Char Char Char Char,Body Text Char Char Char Char Char Char Char,ändrad Char"/>
    <w:basedOn w:val="DefaultParagraphFont"/>
    <w:link w:val="BodyText"/>
    <w:rsid w:val="007C0AEC"/>
    <w:rPr>
      <w:rFonts w:ascii="Times New Roman" w:eastAsia="Times New Roman" w:hAnsi="Times New Roman" w:cs="Times New Roman"/>
      <w:spacing w:val="-4"/>
      <w:sz w:val="24"/>
      <w:szCs w:val="20"/>
    </w:rPr>
  </w:style>
  <w:style w:type="paragraph" w:customStyle="1" w:styleId="BankNormal">
    <w:name w:val="BankNormal"/>
    <w:basedOn w:val="Normal"/>
    <w:rsid w:val="007C0AEC"/>
    <w:pPr>
      <w:spacing w:after="240"/>
    </w:pPr>
    <w:rPr>
      <w:szCs w:val="20"/>
    </w:rPr>
  </w:style>
  <w:style w:type="table" w:styleId="TableGrid">
    <w:name w:val="Table Grid"/>
    <w:basedOn w:val="TableNormal"/>
    <w:uiPriority w:val="59"/>
    <w:rsid w:val="007C0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Normal"/>
    <w:rsid w:val="007C0AEC"/>
    <w:pPr>
      <w:numPr>
        <w:numId w:val="2"/>
      </w:numPr>
      <w:spacing w:before="120" w:line="288" w:lineRule="auto"/>
      <w:jc w:val="both"/>
    </w:pPr>
  </w:style>
  <w:style w:type="paragraph" w:styleId="ListParagraph">
    <w:name w:val="List Paragraph"/>
    <w:aliases w:val="lp1,List Paragraph1,lp11,List Paragraph 1,My checklist,Citation List,본문(내용)"/>
    <w:basedOn w:val="Normal"/>
    <w:link w:val="ListParagraphChar"/>
    <w:uiPriority w:val="34"/>
    <w:qFormat/>
    <w:rsid w:val="0097742E"/>
    <w:pPr>
      <w:ind w:left="720"/>
      <w:contextualSpacing/>
      <w:jc w:val="both"/>
    </w:pPr>
    <w:rPr>
      <w:rFonts w:ascii="Arial" w:eastAsia="Arial" w:hAnsi="Arial" w:cs="Arial"/>
      <w:szCs w:val="20"/>
      <w:lang w:val="vi-VN" w:eastAsia="vi-VN" w:bidi="vi-VN"/>
    </w:rPr>
  </w:style>
  <w:style w:type="character" w:customStyle="1" w:styleId="ListParagraphChar">
    <w:name w:val="List Paragraph Char"/>
    <w:aliases w:val="lp1 Char,List Paragraph1 Char,lp11 Char,List Paragraph 1 Char,My checklist Char,Citation List Char,본문(내용) Char"/>
    <w:link w:val="ListParagraph"/>
    <w:uiPriority w:val="34"/>
    <w:locked/>
    <w:rsid w:val="0097742E"/>
    <w:rPr>
      <w:rFonts w:ascii="Arial" w:eastAsia="Arial" w:hAnsi="Arial" w:cs="Arial"/>
      <w:sz w:val="24"/>
      <w:szCs w:val="20"/>
      <w:lang w:val="vi-VN" w:eastAsia="vi-VN" w:bidi="vi-VN"/>
    </w:rPr>
  </w:style>
  <w:style w:type="character" w:customStyle="1" w:styleId="ListParagraphChar1">
    <w:name w:val="List Paragraph Char1"/>
    <w:aliases w:val="lp1 Char1,List Paragraph1 Char1,lp11 Char1,List Paragraph 1 Char1,My checklist Char1,Citation List Char1,본문(내용) Char1"/>
    <w:uiPriority w:val="34"/>
    <w:locked/>
    <w:rsid w:val="00F31559"/>
    <w:rPr>
      <w:rFonts w:ascii="Arial" w:eastAsia="Arial" w:hAnsi="Arial" w:cs="Arial"/>
      <w:sz w:val="24"/>
      <w:lang w:val="vi-VN" w:eastAsia="vi-VN" w:bidi="vi-VN"/>
    </w:rPr>
  </w:style>
  <w:style w:type="paragraph" w:styleId="BalloonText">
    <w:name w:val="Balloon Text"/>
    <w:basedOn w:val="Normal"/>
    <w:link w:val="BalloonTextChar"/>
    <w:uiPriority w:val="99"/>
    <w:semiHidden/>
    <w:unhideWhenUsed/>
    <w:rsid w:val="008C7D3D"/>
    <w:rPr>
      <w:rFonts w:ascii="Tahoma" w:hAnsi="Tahoma" w:cs="Tahoma"/>
      <w:sz w:val="16"/>
      <w:szCs w:val="16"/>
    </w:rPr>
  </w:style>
  <w:style w:type="character" w:customStyle="1" w:styleId="BalloonTextChar">
    <w:name w:val="Balloon Text Char"/>
    <w:basedOn w:val="DefaultParagraphFont"/>
    <w:link w:val="BalloonText"/>
    <w:uiPriority w:val="99"/>
    <w:semiHidden/>
    <w:rsid w:val="008C7D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cp:lastPrinted>2017-11-16T04:43:00Z</cp:lastPrinted>
  <dcterms:created xsi:type="dcterms:W3CDTF">2017-11-13T02:45:00Z</dcterms:created>
  <dcterms:modified xsi:type="dcterms:W3CDTF">2017-11-16T04:45:00Z</dcterms:modified>
</cp:coreProperties>
</file>