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ED" w:rsidRPr="00B656C0" w:rsidRDefault="00C015ED" w:rsidP="00C015ED">
      <w:pPr>
        <w:shd w:val="clear" w:color="auto" w:fill="FFFFFF"/>
        <w:spacing w:before="240" w:after="240" w:line="320" w:lineRule="atLeast"/>
        <w:jc w:val="center"/>
        <w:rPr>
          <w:rFonts w:ascii="Roboto Condensed" w:eastAsia="Times New Roman" w:hAnsi="Roboto Condensed" w:cs="Times New Roman"/>
          <w:color w:val="000000" w:themeColor="text1"/>
          <w:sz w:val="21"/>
          <w:szCs w:val="21"/>
          <w:lang w:eastAsia="en-GB"/>
        </w:rPr>
      </w:pPr>
      <w:r w:rsidRPr="00B656C0">
        <w:rPr>
          <w:rFonts w:ascii="Times New Roman" w:eastAsia="Times New Roman" w:hAnsi="Times New Roman" w:cs="Times New Roman"/>
          <w:b/>
          <w:bCs/>
          <w:color w:val="000000" w:themeColor="text1"/>
          <w:sz w:val="28"/>
          <w:szCs w:val="28"/>
          <w:lang w:val="es-ES" w:eastAsia="en-GB"/>
        </w:rPr>
        <w:t>THƯ MỜI BÀY TỎ QUAN TÂM</w:t>
      </w:r>
    </w:p>
    <w:p w:rsidR="00C015ED" w:rsidRPr="00536ABD" w:rsidRDefault="00C015ED" w:rsidP="00BE4F32">
      <w:pPr>
        <w:shd w:val="clear" w:color="auto" w:fill="FFFFFF"/>
        <w:spacing w:after="0" w:line="240" w:lineRule="auto"/>
        <w:jc w:val="center"/>
        <w:rPr>
          <w:rFonts w:ascii="Times New Roman" w:eastAsia="Times New Roman" w:hAnsi="Times New Roman" w:cs="Times New Roman"/>
          <w:color w:val="000000" w:themeColor="text1"/>
          <w:szCs w:val="21"/>
          <w:lang w:eastAsia="en-GB"/>
        </w:rPr>
      </w:pPr>
      <w:r w:rsidRPr="00536ABD">
        <w:rPr>
          <w:rFonts w:ascii="Times New Roman" w:eastAsia="Times New Roman" w:hAnsi="Times New Roman" w:cs="Times New Roman"/>
          <w:b/>
          <w:bCs/>
          <w:color w:val="000000" w:themeColor="text1"/>
          <w:sz w:val="28"/>
          <w:szCs w:val="26"/>
          <w:lang w:eastAsia="en-GB"/>
        </w:rPr>
        <w:t>Dịch vụ tư vấn cá nhân</w:t>
      </w:r>
    </w:p>
    <w:p w:rsidR="00C015ED" w:rsidRPr="00536ABD" w:rsidRDefault="00536ABD" w:rsidP="00BE4F32">
      <w:pPr>
        <w:shd w:val="clear" w:color="auto" w:fill="FFFFFF"/>
        <w:spacing w:after="0" w:line="240" w:lineRule="auto"/>
        <w:jc w:val="center"/>
        <w:rPr>
          <w:rFonts w:ascii="Times New Roman" w:eastAsia="Times New Roman" w:hAnsi="Times New Roman" w:cs="Times New Roman"/>
          <w:b/>
          <w:bCs/>
          <w:color w:val="000000" w:themeColor="text1"/>
          <w:sz w:val="28"/>
          <w:szCs w:val="26"/>
          <w:lang w:eastAsia="en-GB"/>
        </w:rPr>
      </w:pPr>
      <w:r w:rsidRPr="00536ABD">
        <w:rPr>
          <w:rFonts w:ascii="Times New Roman" w:hAnsi="Times New Roman" w:cs="Times New Roman"/>
          <w:b/>
          <w:sz w:val="28"/>
          <w:szCs w:val="26"/>
        </w:rPr>
        <w:t xml:space="preserve">Tư vấn kỹ thuật </w:t>
      </w:r>
      <w:r w:rsidRPr="00536ABD">
        <w:rPr>
          <w:rFonts w:ascii="Times New Roman" w:hAnsi="Times New Roman" w:cs="Times New Roman"/>
          <w:b/>
          <w:sz w:val="28"/>
          <w:szCs w:val="26"/>
          <w:lang w:val="vi-VN"/>
        </w:rPr>
        <w:t>về</w:t>
      </w:r>
      <w:r w:rsidRPr="00536ABD">
        <w:rPr>
          <w:rFonts w:ascii="Times New Roman" w:hAnsi="Times New Roman" w:cs="Times New Roman"/>
          <w:b/>
          <w:sz w:val="28"/>
          <w:szCs w:val="26"/>
          <w:lang w:val="nb-NO"/>
        </w:rPr>
        <w:t xml:space="preserve"> b</w:t>
      </w:r>
      <w:r w:rsidRPr="00536ABD">
        <w:rPr>
          <w:rFonts w:ascii="Times New Roman" w:hAnsi="Times New Roman" w:cs="Times New Roman"/>
          <w:b/>
          <w:iCs/>
          <w:sz w:val="28"/>
          <w:szCs w:val="26"/>
          <w:lang w:val="vi-VN"/>
        </w:rPr>
        <w:t xml:space="preserve">áo cáo </w:t>
      </w:r>
      <w:r w:rsidRPr="00536ABD">
        <w:rPr>
          <w:rFonts w:ascii="Times New Roman" w:hAnsi="Times New Roman" w:cs="Times New Roman"/>
          <w:b/>
          <w:sz w:val="28"/>
          <w:szCs w:val="26"/>
        </w:rPr>
        <w:t>đánh giá toàn diện (mục tiêu, nhiệm vụ, giải pháp,…) kết quả thực hiện Đề án Tái cơ cấu ngành hàng lúa gạo theo Quyết định số 1898/QĐ-BNN-TT ngày 23/5/2016 (IC02-TT)</w:t>
      </w:r>
    </w:p>
    <w:p w:rsidR="00BE4F32" w:rsidRPr="00B656C0" w:rsidRDefault="00BE4F32" w:rsidP="00BE4F32">
      <w:pPr>
        <w:shd w:val="clear" w:color="auto" w:fill="FFFFFF"/>
        <w:spacing w:after="0" w:line="240" w:lineRule="auto"/>
        <w:jc w:val="center"/>
        <w:rPr>
          <w:rFonts w:ascii="Roboto Condensed" w:eastAsia="Times New Roman" w:hAnsi="Roboto Condensed" w:cs="Times New Roman"/>
          <w:color w:val="000000" w:themeColor="text1"/>
          <w:sz w:val="21"/>
          <w:szCs w:val="21"/>
          <w:lang w:eastAsia="en-GB"/>
        </w:rPr>
      </w:pPr>
    </w:p>
    <w:p w:rsidR="00517882" w:rsidRPr="00536ABD" w:rsidRDefault="00C015ED" w:rsidP="00536ABD">
      <w:pPr>
        <w:shd w:val="clear" w:color="auto" w:fill="FFFFFF"/>
        <w:spacing w:beforeLines="60" w:before="144" w:afterLines="60" w:after="144" w:line="288" w:lineRule="auto"/>
        <w:jc w:val="both"/>
        <w:rPr>
          <w:rFonts w:ascii="Times New Roman" w:eastAsia="Times New Roman" w:hAnsi="Times New Roman" w:cs="Times New Roman"/>
          <w:bCs/>
          <w:color w:val="000000" w:themeColor="text1"/>
          <w:sz w:val="26"/>
          <w:szCs w:val="26"/>
          <w:lang w:eastAsia="en-GB"/>
        </w:rPr>
      </w:pPr>
      <w:r w:rsidRPr="00536ABD">
        <w:rPr>
          <w:rFonts w:ascii="Times New Roman" w:hAnsi="Times New Roman" w:cs="Times New Roman"/>
          <w:spacing w:val="-4"/>
          <w:sz w:val="26"/>
          <w:szCs w:val="26"/>
        </w:rPr>
        <w:t>1. Dự án Chuyển đổi Nông nghiệp bền vững tại Việt Nam (VnSAT) được tài trợ bởi Chính phủ Việt Nam và Hiệp hội Phát triển quốc tế (IDA). Dự án được thực hiện bởi Bộ Nông nghiệp và Phát triển nông thôn. Một phần khoản tài trợ Cr.5704-VN do IDA quản lý dự định được dùng để chi trả cho hợp đồng dịch vụ tư vấn</w:t>
      </w:r>
      <w:r w:rsidR="00D24F79" w:rsidRPr="00536ABD">
        <w:rPr>
          <w:rFonts w:ascii="Times New Roman" w:hAnsi="Times New Roman" w:cs="Times New Roman"/>
          <w:spacing w:val="-4"/>
          <w:sz w:val="26"/>
          <w:szCs w:val="26"/>
        </w:rPr>
        <w:t xml:space="preserve"> </w:t>
      </w:r>
      <w:r w:rsidR="00536ABD" w:rsidRPr="00536ABD">
        <w:rPr>
          <w:rFonts w:ascii="Times New Roman" w:hAnsi="Times New Roman" w:cs="Times New Roman"/>
          <w:spacing w:val="-4"/>
          <w:sz w:val="26"/>
          <w:szCs w:val="26"/>
        </w:rPr>
        <w:t>Tư vấn kỹ thuật về báo cáo đánh giá toàn diện (mục tiêu, nhiệm vụ, giải pháp,…) kết quả thực hiện Đề án Tái cơ cấu ngành hàng lúa gạo theo Quyết định số 1898/QĐ-BNN-TT ngày 23/5/2016 (IC02-TT)</w:t>
      </w:r>
    </w:p>
    <w:p w:rsidR="00D24F79" w:rsidRPr="00536ABD" w:rsidRDefault="00C015ED" w:rsidP="00536ABD">
      <w:pPr>
        <w:autoSpaceDE w:val="0"/>
        <w:autoSpaceDN w:val="0"/>
        <w:adjustRightInd w:val="0"/>
        <w:spacing w:beforeLines="60" w:before="144" w:afterLines="60" w:after="144" w:line="288" w:lineRule="auto"/>
        <w:jc w:val="both"/>
        <w:rPr>
          <w:rFonts w:ascii="Times New Roman" w:hAnsi="Times New Roman" w:cs="Times New Roman"/>
          <w:sz w:val="26"/>
          <w:szCs w:val="26"/>
        </w:rPr>
      </w:pPr>
      <w:r w:rsidRPr="00536ABD">
        <w:rPr>
          <w:rFonts w:ascii="Times New Roman" w:eastAsia="Times New Roman" w:hAnsi="Times New Roman" w:cs="Times New Roman"/>
          <w:color w:val="000000" w:themeColor="text1"/>
          <w:sz w:val="26"/>
          <w:szCs w:val="26"/>
          <w:lang w:eastAsia="en-GB"/>
        </w:rPr>
        <w:t>2. </w:t>
      </w:r>
      <w:r w:rsidR="00536ABD">
        <w:rPr>
          <w:rFonts w:ascii="Times New Roman" w:eastAsia="Times New Roman" w:hAnsi="Times New Roman" w:cs="Times New Roman"/>
          <w:color w:val="000000" w:themeColor="text1"/>
          <w:sz w:val="26"/>
          <w:szCs w:val="26"/>
          <w:lang w:eastAsia="en-GB"/>
        </w:rPr>
        <w:t xml:space="preserve">Chuyên gia </w:t>
      </w:r>
      <w:r w:rsidR="00536ABD" w:rsidRPr="00536ABD">
        <w:rPr>
          <w:rFonts w:ascii="Times New Roman" w:hAnsi="Times New Roman" w:cs="Times New Roman"/>
          <w:sz w:val="26"/>
          <w:szCs w:val="26"/>
          <w:lang w:val="pt-BR"/>
        </w:rPr>
        <w:t xml:space="preserve">Tư vấn </w:t>
      </w:r>
      <w:r w:rsidR="00536ABD">
        <w:rPr>
          <w:rFonts w:ascii="Times New Roman" w:hAnsi="Times New Roman" w:cs="Times New Roman"/>
          <w:sz w:val="26"/>
          <w:szCs w:val="26"/>
          <w:lang w:val="pt-BR"/>
        </w:rPr>
        <w:t>sẽ</w:t>
      </w:r>
      <w:r w:rsidR="00536ABD" w:rsidRPr="00536ABD">
        <w:rPr>
          <w:rFonts w:ascii="Times New Roman" w:hAnsi="Times New Roman" w:cs="Times New Roman"/>
          <w:sz w:val="26"/>
          <w:szCs w:val="26"/>
          <w:lang w:val="pt-BR"/>
        </w:rPr>
        <w:t xml:space="preserve"> </w:t>
      </w:r>
      <w:r w:rsidR="00536ABD" w:rsidRPr="00536ABD">
        <w:rPr>
          <w:rFonts w:ascii="Times New Roman" w:hAnsi="Times New Roman" w:cs="Times New Roman"/>
          <w:spacing w:val="4"/>
          <w:sz w:val="26"/>
          <w:szCs w:val="26"/>
          <w:lang w:val="pt-BR"/>
        </w:rPr>
        <w:t xml:space="preserve">chịu sự quản lý của </w:t>
      </w:r>
      <w:r w:rsidR="00536ABD" w:rsidRPr="00536ABD">
        <w:rPr>
          <w:rFonts w:ascii="Times New Roman" w:hAnsi="Times New Roman" w:cs="Times New Roman"/>
          <w:spacing w:val="4"/>
          <w:sz w:val="26"/>
          <w:szCs w:val="26"/>
          <w:lang w:val="vi-VN"/>
        </w:rPr>
        <w:t>Cục Trồng trọt</w:t>
      </w:r>
      <w:r w:rsidR="00536ABD" w:rsidRPr="00536ABD">
        <w:rPr>
          <w:rFonts w:ascii="Times New Roman" w:hAnsi="Times New Roman" w:cs="Times New Roman"/>
          <w:spacing w:val="4"/>
          <w:sz w:val="26"/>
          <w:szCs w:val="26"/>
          <w:lang w:val="pt-BR"/>
        </w:rPr>
        <w:t>.</w:t>
      </w:r>
      <w:r w:rsidR="00536ABD" w:rsidRPr="00536ABD">
        <w:rPr>
          <w:rFonts w:ascii="Times New Roman" w:hAnsi="Times New Roman" w:cs="Times New Roman"/>
          <w:sz w:val="26"/>
          <w:szCs w:val="26"/>
          <w:lang w:val="pt-BR"/>
        </w:rPr>
        <w:t xml:space="preserve"> Trách nhiệm cụ thể của Tư vấn trong nước về hỗ trợ kỹ thuật bao gồm: (i) </w:t>
      </w:r>
      <w:r w:rsidR="00536ABD" w:rsidRPr="00536ABD">
        <w:rPr>
          <w:rFonts w:ascii="Times New Roman" w:hAnsi="Times New Roman" w:cs="Times New Roman"/>
          <w:spacing w:val="-4"/>
          <w:sz w:val="26"/>
          <w:szCs w:val="26"/>
        </w:rPr>
        <w:t>Thu thập thông tin, nghiên cứu tài liệu sẵn có để t</w:t>
      </w:r>
      <w:r w:rsidR="00536ABD" w:rsidRPr="00536ABD">
        <w:rPr>
          <w:rFonts w:ascii="Times New Roman" w:hAnsi="Times New Roman" w:cs="Times New Roman"/>
          <w:iCs/>
          <w:spacing w:val="-4"/>
          <w:sz w:val="26"/>
          <w:szCs w:val="26"/>
        </w:rPr>
        <w:t>hiết kế đề cương báo cáo</w:t>
      </w:r>
      <w:r w:rsidR="00536ABD" w:rsidRPr="00536ABD">
        <w:rPr>
          <w:rFonts w:ascii="Times New Roman" w:hAnsi="Times New Roman" w:cs="Times New Roman"/>
          <w:iCs/>
          <w:sz w:val="26"/>
          <w:szCs w:val="26"/>
        </w:rPr>
        <w:t>;</w:t>
      </w:r>
      <w:r w:rsidR="00536ABD" w:rsidRPr="00536ABD">
        <w:rPr>
          <w:rFonts w:ascii="Times New Roman" w:hAnsi="Times New Roman" w:cs="Times New Roman"/>
          <w:sz w:val="26"/>
          <w:szCs w:val="26"/>
          <w:lang w:val="pt-BR"/>
        </w:rPr>
        <w:t xml:space="preserve"> (ii) </w:t>
      </w:r>
      <w:r w:rsidR="00536ABD" w:rsidRPr="00536ABD">
        <w:rPr>
          <w:rFonts w:ascii="Times New Roman" w:hAnsi="Times New Roman" w:cs="Times New Roman"/>
          <w:iCs/>
          <w:spacing w:val="-2"/>
          <w:sz w:val="26"/>
          <w:szCs w:val="26"/>
        </w:rPr>
        <w:t xml:space="preserve">Tham gia </w:t>
      </w:r>
      <w:r w:rsidR="00536ABD" w:rsidRPr="00536ABD">
        <w:rPr>
          <w:rFonts w:ascii="Times New Roman" w:hAnsi="Times New Roman" w:cs="Times New Roman"/>
          <w:bCs/>
          <w:spacing w:val="-2"/>
          <w:sz w:val="26"/>
          <w:szCs w:val="26"/>
        </w:rPr>
        <w:t>Hội thảo lấy ý kiến cho đề xuất điều chỉnh đề án và báo cáo đánh giá</w:t>
      </w:r>
      <w:r w:rsidR="00536ABD" w:rsidRPr="00536ABD">
        <w:rPr>
          <w:rFonts w:ascii="Times New Roman" w:hAnsi="Times New Roman" w:cs="Times New Roman"/>
          <w:bCs/>
          <w:sz w:val="26"/>
          <w:szCs w:val="26"/>
        </w:rPr>
        <w:t>;</w:t>
      </w:r>
      <w:r w:rsidR="00536ABD" w:rsidRPr="00536ABD">
        <w:rPr>
          <w:rFonts w:ascii="Times New Roman" w:hAnsi="Times New Roman" w:cs="Times New Roman"/>
          <w:sz w:val="26"/>
          <w:szCs w:val="26"/>
          <w:lang w:val="pt-BR"/>
        </w:rPr>
        <w:t xml:space="preserve"> (iii) </w:t>
      </w:r>
      <w:r w:rsidR="00536ABD" w:rsidRPr="00536ABD">
        <w:rPr>
          <w:rFonts w:ascii="Times New Roman" w:hAnsi="Times New Roman" w:cs="Times New Roman"/>
          <w:iCs/>
          <w:sz w:val="26"/>
          <w:szCs w:val="26"/>
        </w:rPr>
        <w:t xml:space="preserve">Xây dựng và hoàn thiện Báo cáo đánh giá </w:t>
      </w:r>
      <w:r w:rsidR="00536ABD" w:rsidRPr="00536ABD">
        <w:rPr>
          <w:rFonts w:ascii="Times New Roman" w:hAnsi="Times New Roman" w:cs="Times New Roman"/>
          <w:iCs/>
          <w:sz w:val="26"/>
          <w:szCs w:val="26"/>
          <w:lang w:val="vi-VN"/>
        </w:rPr>
        <w:t xml:space="preserve">toàn diện </w:t>
      </w:r>
      <w:r w:rsidR="00536ABD" w:rsidRPr="00536ABD">
        <w:rPr>
          <w:rFonts w:ascii="Times New Roman" w:hAnsi="Times New Roman" w:cs="Times New Roman"/>
          <w:iCs/>
          <w:sz w:val="26"/>
          <w:szCs w:val="26"/>
        </w:rPr>
        <w:t>tổng hợp kết quả thực hiện đề án “Tái cơ cấu ngành hàng lúa gạo” giai đoạn 2016-2019;</w:t>
      </w:r>
      <w:r w:rsidR="00536ABD" w:rsidRPr="00536ABD">
        <w:rPr>
          <w:rFonts w:ascii="Times New Roman" w:hAnsi="Times New Roman" w:cs="Times New Roman"/>
          <w:sz w:val="26"/>
          <w:szCs w:val="26"/>
        </w:rPr>
        <w:t xml:space="preserve"> (iv) </w:t>
      </w:r>
      <w:r w:rsidR="00536ABD" w:rsidRPr="00536ABD">
        <w:rPr>
          <w:rFonts w:ascii="Times New Roman" w:hAnsi="Times New Roman" w:cs="Times New Roman"/>
          <w:bCs/>
          <w:sz w:val="26"/>
          <w:szCs w:val="26"/>
        </w:rPr>
        <w:t xml:space="preserve">Phối hợp </w:t>
      </w:r>
      <w:r w:rsidR="00536ABD" w:rsidRPr="00536ABD">
        <w:rPr>
          <w:rFonts w:ascii="Times New Roman" w:hAnsi="Times New Roman" w:cs="Times New Roman"/>
          <w:iCs/>
          <w:sz w:val="26"/>
          <w:szCs w:val="26"/>
        </w:rPr>
        <w:t xml:space="preserve">xây dựng và hoàn thiện kiến </w:t>
      </w:r>
      <w:r w:rsidR="00536ABD" w:rsidRPr="00536ABD">
        <w:rPr>
          <w:rFonts w:ascii="Times New Roman" w:hAnsi="Times New Roman" w:cs="Times New Roman"/>
          <w:iCs/>
          <w:sz w:val="26"/>
          <w:szCs w:val="26"/>
          <w:lang w:val="vi-VN"/>
        </w:rPr>
        <w:t xml:space="preserve">nghị </w:t>
      </w:r>
      <w:r w:rsidR="00536ABD" w:rsidRPr="00536ABD">
        <w:rPr>
          <w:rFonts w:ascii="Times New Roman" w:hAnsi="Times New Roman" w:cs="Times New Roman"/>
          <w:bCs/>
          <w:sz w:val="26"/>
          <w:szCs w:val="26"/>
        </w:rPr>
        <w:t>và đề xuất bổ sung, chỉnh sửa đề án tái cấu trúc lúa gạo đến 2025 tầm nhìn đến 2030</w:t>
      </w:r>
      <w:r w:rsidR="00536ABD" w:rsidRPr="00536ABD">
        <w:rPr>
          <w:rFonts w:ascii="Times New Roman" w:hAnsi="Times New Roman" w:cs="Times New Roman"/>
          <w:iCs/>
          <w:sz w:val="26"/>
          <w:szCs w:val="26"/>
        </w:rPr>
        <w:t>;</w:t>
      </w:r>
    </w:p>
    <w:p w:rsidR="00517882" w:rsidRPr="00536ABD" w:rsidRDefault="00536ABD" w:rsidP="00536ABD">
      <w:pPr>
        <w:pStyle w:val="ListParagraph"/>
        <w:spacing w:beforeLines="60" w:before="144" w:beforeAutospacing="0" w:afterLines="60" w:after="144" w:afterAutospacing="0" w:line="288" w:lineRule="auto"/>
        <w:jc w:val="both"/>
        <w:rPr>
          <w:sz w:val="26"/>
          <w:szCs w:val="26"/>
          <w:lang w:val="pt-BR"/>
        </w:rPr>
      </w:pPr>
      <w:r w:rsidRPr="00536ABD">
        <w:rPr>
          <w:sz w:val="26"/>
          <w:szCs w:val="26"/>
        </w:rPr>
        <w:t xml:space="preserve">3. </w:t>
      </w:r>
      <w:r>
        <w:rPr>
          <w:sz w:val="26"/>
          <w:szCs w:val="26"/>
        </w:rPr>
        <w:t xml:space="preserve">Chuyên gia </w:t>
      </w:r>
      <w:r w:rsidRPr="00536ABD">
        <w:rPr>
          <w:sz w:val="26"/>
          <w:szCs w:val="26"/>
        </w:rPr>
        <w:t xml:space="preserve">Tư vấn kỹ thuật </w:t>
      </w:r>
      <w:r w:rsidRPr="00536ABD">
        <w:rPr>
          <w:sz w:val="26"/>
          <w:szCs w:val="26"/>
          <w:lang w:val="vi-VN"/>
        </w:rPr>
        <w:t>về</w:t>
      </w:r>
      <w:r w:rsidRPr="00536ABD">
        <w:rPr>
          <w:sz w:val="26"/>
          <w:szCs w:val="26"/>
          <w:lang w:val="nb-NO"/>
        </w:rPr>
        <w:t xml:space="preserve"> b</w:t>
      </w:r>
      <w:r w:rsidRPr="00536ABD">
        <w:rPr>
          <w:iCs/>
          <w:sz w:val="26"/>
          <w:szCs w:val="26"/>
          <w:lang w:val="vi-VN"/>
        </w:rPr>
        <w:t xml:space="preserve">áo cáo </w:t>
      </w:r>
      <w:r w:rsidRPr="00536ABD">
        <w:rPr>
          <w:sz w:val="26"/>
          <w:szCs w:val="26"/>
        </w:rPr>
        <w:t>đánh giá toàn diện (mục tiêu, nhiệm vụ, giải pháp,…) kết quả thực hiện Đề án Tái cơ cấu ngành hàng lúa gạo theo Quyết định số 1898/</w:t>
      </w:r>
      <w:r w:rsidR="00846200">
        <w:rPr>
          <w:sz w:val="26"/>
          <w:szCs w:val="26"/>
        </w:rPr>
        <w:t>QĐ-BNN-TT ngày 23/5/2016 (IC02-</w:t>
      </w:r>
      <w:r w:rsidRPr="00536ABD">
        <w:rPr>
          <w:sz w:val="26"/>
          <w:szCs w:val="26"/>
        </w:rPr>
        <w:t>TT)</w:t>
      </w:r>
      <w:r w:rsidR="00C015ED" w:rsidRPr="00536ABD">
        <w:rPr>
          <w:color w:val="000000" w:themeColor="text1"/>
          <w:sz w:val="26"/>
          <w:szCs w:val="26"/>
        </w:rPr>
        <w:t xml:space="preserve"> cần có các yêu cầu về năng lực tối thiểu như sau:</w:t>
      </w:r>
      <w:r w:rsidR="00C8022C" w:rsidRPr="00536ABD">
        <w:rPr>
          <w:color w:val="000000" w:themeColor="text1"/>
          <w:sz w:val="26"/>
          <w:szCs w:val="26"/>
        </w:rPr>
        <w:t xml:space="preserve"> </w:t>
      </w:r>
      <w:r w:rsidRPr="00536ABD">
        <w:rPr>
          <w:sz w:val="26"/>
          <w:szCs w:val="26"/>
          <w:lang w:val="pt-BR"/>
        </w:rPr>
        <w:t xml:space="preserve">(i) Tối thiểu có bằng Thạc sỹ thuộc lĩnh vực khoa học Nông nghiệp trồng trọt hoặc những ngành có liên quan. Tư vấn có bằng tốt nghiệp tại các trường đại học có danh tiếng được ưu tiên; (ii) </w:t>
      </w:r>
      <w:r w:rsidRPr="00536ABD">
        <w:rPr>
          <w:sz w:val="26"/>
          <w:szCs w:val="26"/>
        </w:rPr>
        <w:t xml:space="preserve">Có ít nhất 10 năm kinh nghiệm trong lĩnh quản lý về trồng trọt; (iii) Có kinh nghiệm trong việc xây dựng và thực hiện các đề án, dự án; (iv) Sử dụng thành thạo máy vi tính; (v) </w:t>
      </w:r>
      <w:r w:rsidRPr="00536ABD">
        <w:rPr>
          <w:spacing w:val="-2"/>
          <w:sz w:val="26"/>
          <w:szCs w:val="26"/>
        </w:rPr>
        <w:t>Ưu tiên chuyên gia đã tham gia vào việc xây dựng các đề án, dự án đối với hoạt động về tái cơ cấu lĩnh vực Trồng trọt nói chung và ngành lúa gạo nói riêng</w:t>
      </w:r>
      <w:r w:rsidRPr="00536ABD">
        <w:rPr>
          <w:sz w:val="26"/>
          <w:szCs w:val="26"/>
        </w:rPr>
        <w:t>.</w:t>
      </w:r>
    </w:p>
    <w:p w:rsidR="00536ABD" w:rsidRPr="00536ABD" w:rsidRDefault="00536ABD" w:rsidP="00536ABD">
      <w:pPr>
        <w:spacing w:beforeLines="60" w:before="144" w:afterLines="60" w:after="144" w:line="288" w:lineRule="auto"/>
        <w:jc w:val="both"/>
        <w:rPr>
          <w:rFonts w:ascii="Times New Roman" w:hAnsi="Times New Roman" w:cs="Times New Roman"/>
          <w:sz w:val="26"/>
          <w:szCs w:val="26"/>
          <w:lang w:val="pt-BR"/>
        </w:rPr>
      </w:pPr>
      <w:r w:rsidRPr="00536ABD">
        <w:rPr>
          <w:rFonts w:ascii="Times New Roman" w:eastAsia="Times New Roman" w:hAnsi="Times New Roman" w:cs="Times New Roman"/>
          <w:color w:val="000000" w:themeColor="text1"/>
          <w:sz w:val="26"/>
          <w:szCs w:val="26"/>
          <w:lang w:val="pt-BR" w:eastAsia="en-GB"/>
        </w:rPr>
        <w:t>4. C</w:t>
      </w:r>
      <w:r w:rsidRPr="00536ABD">
        <w:rPr>
          <w:rFonts w:ascii="Times New Roman" w:eastAsia="Times New Roman" w:hAnsi="Times New Roman" w:cs="Times New Roman"/>
          <w:color w:val="000000" w:themeColor="text1"/>
          <w:sz w:val="26"/>
          <w:szCs w:val="26"/>
          <w:lang w:val="sv-SE" w:eastAsia="en-GB"/>
        </w:rPr>
        <w:t>huyên gia</w:t>
      </w:r>
      <w:r>
        <w:rPr>
          <w:rFonts w:ascii="Times New Roman" w:eastAsia="Times New Roman" w:hAnsi="Times New Roman" w:cs="Times New Roman"/>
          <w:color w:val="000000" w:themeColor="text1"/>
          <w:sz w:val="26"/>
          <w:szCs w:val="26"/>
          <w:lang w:val="sv-SE" w:eastAsia="en-GB"/>
        </w:rPr>
        <w:t xml:space="preserve"> tư vấn</w:t>
      </w:r>
      <w:r w:rsidRPr="00536ABD">
        <w:rPr>
          <w:rFonts w:ascii="Times New Roman" w:eastAsia="Times New Roman" w:hAnsi="Times New Roman" w:cs="Times New Roman"/>
          <w:color w:val="000000" w:themeColor="text1"/>
          <w:sz w:val="26"/>
          <w:szCs w:val="26"/>
          <w:lang w:val="sv-SE" w:eastAsia="en-GB"/>
        </w:rPr>
        <w:t xml:space="preserve"> sẽ phải thực hiện nhiệm vụ với 2,5 tháng (không liên tục), dự kiến bắt đầu từ </w:t>
      </w:r>
      <w:r w:rsidR="003A3A93">
        <w:rPr>
          <w:rFonts w:ascii="Times New Roman" w:eastAsia="Times New Roman" w:hAnsi="Times New Roman" w:cs="Times New Roman"/>
          <w:color w:val="000000" w:themeColor="text1"/>
          <w:sz w:val="26"/>
          <w:szCs w:val="26"/>
          <w:lang w:val="sv-SE" w:eastAsia="en-GB"/>
        </w:rPr>
        <w:t>tháng 6/2020 đến tháng 12/2020).</w:t>
      </w:r>
    </w:p>
    <w:p w:rsidR="00C015ED" w:rsidRPr="00536ABD" w:rsidRDefault="00536ABD" w:rsidP="00536ABD">
      <w:pPr>
        <w:shd w:val="clear" w:color="auto" w:fill="FFFFFF"/>
        <w:spacing w:beforeLines="60" w:before="144" w:afterLines="60" w:after="144" w:line="288" w:lineRule="auto"/>
        <w:jc w:val="both"/>
        <w:rPr>
          <w:rFonts w:ascii="Times New Roman" w:eastAsia="Times New Roman" w:hAnsi="Times New Roman" w:cs="Times New Roman"/>
          <w:color w:val="000000" w:themeColor="text1"/>
          <w:sz w:val="26"/>
          <w:szCs w:val="26"/>
          <w:lang w:eastAsia="en-GB"/>
        </w:rPr>
      </w:pPr>
      <w:r w:rsidRPr="00536ABD">
        <w:rPr>
          <w:rFonts w:ascii="Times New Roman" w:eastAsia="Times New Roman" w:hAnsi="Times New Roman" w:cs="Times New Roman"/>
          <w:color w:val="000000" w:themeColor="text1"/>
          <w:sz w:val="26"/>
          <w:szCs w:val="26"/>
          <w:lang w:val="sv-SE" w:eastAsia="en-GB"/>
        </w:rPr>
        <w:t>5</w:t>
      </w:r>
      <w:r w:rsidR="00C015ED" w:rsidRPr="00536ABD">
        <w:rPr>
          <w:rFonts w:ascii="Times New Roman" w:eastAsia="Times New Roman" w:hAnsi="Times New Roman" w:cs="Times New Roman"/>
          <w:color w:val="000000" w:themeColor="text1"/>
          <w:sz w:val="26"/>
          <w:szCs w:val="26"/>
          <w:lang w:val="sv-SE" w:eastAsia="en-GB"/>
        </w:rPr>
        <w:t>. </w:t>
      </w:r>
      <w:r w:rsidR="00C015ED" w:rsidRPr="00536ABD">
        <w:rPr>
          <w:rFonts w:ascii="Times New Roman" w:eastAsia="Times New Roman" w:hAnsi="Times New Roman" w:cs="Times New Roman"/>
          <w:color w:val="000000" w:themeColor="text1"/>
          <w:sz w:val="26"/>
          <w:szCs w:val="26"/>
          <w:lang w:val="es-ES" w:eastAsia="en-GB"/>
        </w:rPr>
        <w:t>Ban quản lý dự án Chuyển đổi Nông nghiệp bền vững tại Việt Nam mời các chuyên gia tư vấn cá nhân có đủ tư cách hợp lệ bày tỏ quan tâm cung cấp dịch vụ tư vấn kể trên. Các tư vấn quan tâm cần cung cấp lý lịch làm việc chỉ rõ năng lực thực hiện dịch vụ (trình độ, năng lực chuyên môn, kinh nghiệm đối với các nhiệm vụ tương tự, kinh nghiệm làm việc trong các điều kiện tương tự...).</w:t>
      </w:r>
    </w:p>
    <w:p w:rsidR="00C015ED" w:rsidRPr="00536ABD" w:rsidRDefault="00C015ED" w:rsidP="00536ABD">
      <w:pPr>
        <w:shd w:val="clear" w:color="auto" w:fill="FFFFFF"/>
        <w:spacing w:beforeLines="60" w:before="144" w:afterLines="60" w:after="144" w:line="288" w:lineRule="auto"/>
        <w:jc w:val="both"/>
        <w:rPr>
          <w:rFonts w:ascii="Times New Roman" w:eastAsia="Times New Roman" w:hAnsi="Times New Roman" w:cs="Times New Roman"/>
          <w:color w:val="000000" w:themeColor="text1"/>
          <w:sz w:val="26"/>
          <w:szCs w:val="26"/>
          <w:lang w:eastAsia="en-GB"/>
        </w:rPr>
      </w:pPr>
      <w:r w:rsidRPr="00536ABD">
        <w:rPr>
          <w:rFonts w:ascii="Times New Roman" w:eastAsia="Times New Roman" w:hAnsi="Times New Roman" w:cs="Times New Roman"/>
          <w:color w:val="000000" w:themeColor="text1"/>
          <w:sz w:val="26"/>
          <w:szCs w:val="26"/>
          <w:lang w:val="es-ES" w:eastAsia="en-GB"/>
        </w:rPr>
        <w:lastRenderedPageBreak/>
        <w:t>4.</w:t>
      </w:r>
      <w:r w:rsidR="00536ABD">
        <w:rPr>
          <w:rFonts w:ascii="Times New Roman" w:eastAsia="Times New Roman" w:hAnsi="Times New Roman" w:cs="Times New Roman"/>
          <w:color w:val="000000" w:themeColor="text1"/>
          <w:sz w:val="26"/>
          <w:szCs w:val="26"/>
          <w:lang w:val="es-ES" w:eastAsia="en-GB"/>
        </w:rPr>
        <w:t xml:space="preserve"> Chuyên gia</w:t>
      </w:r>
      <w:r w:rsidRPr="00536ABD">
        <w:rPr>
          <w:rFonts w:ascii="Times New Roman" w:eastAsia="Times New Roman" w:hAnsi="Times New Roman" w:cs="Times New Roman"/>
          <w:color w:val="000000" w:themeColor="text1"/>
          <w:sz w:val="26"/>
          <w:szCs w:val="26"/>
          <w:lang w:val="es-ES" w:eastAsia="en-GB"/>
        </w:rPr>
        <w:t> </w:t>
      </w:r>
      <w:r w:rsidRPr="00536ABD">
        <w:rPr>
          <w:rFonts w:ascii="Times New Roman" w:eastAsia="Times New Roman" w:hAnsi="Times New Roman" w:cs="Times New Roman"/>
          <w:color w:val="000000" w:themeColor="text1"/>
          <w:sz w:val="26"/>
          <w:szCs w:val="26"/>
          <w:lang w:val="sv-SE" w:eastAsia="en-GB"/>
        </w:rPr>
        <w:t>T</w:t>
      </w:r>
      <w:r w:rsidRPr="00536ABD">
        <w:rPr>
          <w:rFonts w:ascii="Times New Roman" w:eastAsia="Times New Roman" w:hAnsi="Times New Roman" w:cs="Times New Roman"/>
          <w:color w:val="000000" w:themeColor="text1"/>
          <w:sz w:val="26"/>
          <w:szCs w:val="26"/>
          <w:lang w:val="es-ES" w:eastAsia="en-GB"/>
        </w:rPr>
        <w:t>ư vấn sẽ được tuyển chọn theo Hướng dẫn tuyển chọn và thuê tư vấn trong  các khoản vay của IBRD và Tín dụng &amp; Tài trợ không hoàn lại của IDA cho các bên Vay vốn Ngân hàng Thế giới (tháng 1/2011, sửa đổi tháng 7/2014).</w:t>
      </w:r>
    </w:p>
    <w:p w:rsidR="00C015ED" w:rsidRPr="00536ABD" w:rsidRDefault="00C015ED" w:rsidP="00536ABD">
      <w:pPr>
        <w:shd w:val="clear" w:color="auto" w:fill="FFFFFF" w:themeFill="background1"/>
        <w:spacing w:beforeLines="60" w:before="144" w:afterLines="60" w:after="144" w:line="288" w:lineRule="auto"/>
        <w:jc w:val="both"/>
        <w:rPr>
          <w:rFonts w:ascii="Times New Roman" w:eastAsia="Times New Roman" w:hAnsi="Times New Roman" w:cs="Times New Roman"/>
          <w:sz w:val="26"/>
          <w:szCs w:val="26"/>
          <w:lang w:eastAsia="en-GB"/>
        </w:rPr>
      </w:pPr>
      <w:r w:rsidRPr="00536ABD">
        <w:rPr>
          <w:rFonts w:ascii="Times New Roman" w:eastAsia="Times New Roman" w:hAnsi="Times New Roman" w:cs="Times New Roman"/>
          <w:sz w:val="26"/>
          <w:szCs w:val="26"/>
          <w:lang w:val="es-ES" w:eastAsia="en-GB"/>
        </w:rPr>
        <w:t>5. Tư vấn quan tâm có thể tìm hiểu thông tin chi tiết tại đ</w:t>
      </w:r>
      <w:r w:rsidR="00C26977" w:rsidRPr="00536ABD">
        <w:rPr>
          <w:rFonts w:ascii="Times New Roman" w:eastAsia="Times New Roman" w:hAnsi="Times New Roman" w:cs="Times New Roman"/>
          <w:sz w:val="26"/>
          <w:szCs w:val="26"/>
          <w:lang w:val="es-ES" w:eastAsia="en-GB"/>
        </w:rPr>
        <w:t xml:space="preserve">ịa chỉ dưới đây từ 8 giờ ngày </w:t>
      </w:r>
      <w:r w:rsidR="00536ABD" w:rsidRPr="00536ABD">
        <w:rPr>
          <w:rFonts w:ascii="Times New Roman" w:eastAsia="Times New Roman" w:hAnsi="Times New Roman" w:cs="Times New Roman"/>
          <w:sz w:val="26"/>
          <w:szCs w:val="26"/>
          <w:lang w:val="es-ES" w:eastAsia="en-GB"/>
        </w:rPr>
        <w:t>2</w:t>
      </w:r>
      <w:r w:rsidR="005C0C12">
        <w:rPr>
          <w:rFonts w:ascii="Times New Roman" w:eastAsia="Times New Roman" w:hAnsi="Times New Roman" w:cs="Times New Roman"/>
          <w:sz w:val="26"/>
          <w:szCs w:val="26"/>
          <w:lang w:val="es-ES" w:eastAsia="en-GB"/>
        </w:rPr>
        <w:t>8</w:t>
      </w:r>
      <w:r w:rsidRPr="00536ABD">
        <w:rPr>
          <w:rFonts w:ascii="Times New Roman" w:eastAsia="Times New Roman" w:hAnsi="Times New Roman" w:cs="Times New Roman"/>
          <w:sz w:val="26"/>
          <w:szCs w:val="26"/>
          <w:lang w:val="es-ES" w:eastAsia="en-GB"/>
        </w:rPr>
        <w:t xml:space="preserve"> tháng</w:t>
      </w:r>
      <w:r w:rsidR="00C8022C" w:rsidRPr="00536ABD">
        <w:rPr>
          <w:rFonts w:ascii="Times New Roman" w:eastAsia="Times New Roman" w:hAnsi="Times New Roman" w:cs="Times New Roman"/>
          <w:sz w:val="26"/>
          <w:szCs w:val="26"/>
          <w:lang w:val="es-ES" w:eastAsia="en-GB"/>
        </w:rPr>
        <w:t> </w:t>
      </w:r>
      <w:r w:rsidR="00724FD1" w:rsidRPr="00536ABD">
        <w:rPr>
          <w:rFonts w:ascii="Times New Roman" w:eastAsia="Times New Roman" w:hAnsi="Times New Roman" w:cs="Times New Roman"/>
          <w:sz w:val="26"/>
          <w:szCs w:val="26"/>
          <w:lang w:val="es-ES" w:eastAsia="en-GB"/>
        </w:rPr>
        <w:t>04</w:t>
      </w:r>
      <w:r w:rsidR="00C26977" w:rsidRPr="00536ABD">
        <w:rPr>
          <w:rFonts w:ascii="Times New Roman" w:eastAsia="Times New Roman" w:hAnsi="Times New Roman" w:cs="Times New Roman"/>
          <w:sz w:val="26"/>
          <w:szCs w:val="26"/>
          <w:lang w:val="es-ES" w:eastAsia="en-GB"/>
        </w:rPr>
        <w:t xml:space="preserve"> năm 20</w:t>
      </w:r>
      <w:r w:rsidR="00536ABD" w:rsidRPr="00536ABD">
        <w:rPr>
          <w:rFonts w:ascii="Times New Roman" w:eastAsia="Times New Roman" w:hAnsi="Times New Roman" w:cs="Times New Roman"/>
          <w:sz w:val="26"/>
          <w:szCs w:val="26"/>
          <w:lang w:val="es-ES" w:eastAsia="en-GB"/>
        </w:rPr>
        <w:t>20</w:t>
      </w:r>
      <w:r w:rsidRPr="00536ABD">
        <w:rPr>
          <w:rFonts w:ascii="Times New Roman" w:eastAsia="Times New Roman" w:hAnsi="Times New Roman" w:cs="Times New Roman"/>
          <w:sz w:val="26"/>
          <w:szCs w:val="26"/>
          <w:lang w:val="es-ES" w:eastAsia="en-GB"/>
        </w:rPr>
        <w:t xml:space="preserve"> đến 9 giờ ngày </w:t>
      </w:r>
      <w:r w:rsidR="00752EF7">
        <w:rPr>
          <w:rFonts w:ascii="Times New Roman" w:eastAsia="Times New Roman" w:hAnsi="Times New Roman" w:cs="Times New Roman"/>
          <w:sz w:val="26"/>
          <w:szCs w:val="26"/>
          <w:lang w:val="es-ES" w:eastAsia="en-GB"/>
        </w:rPr>
        <w:t>12</w:t>
      </w:r>
      <w:r w:rsidR="00C26977" w:rsidRPr="00536ABD">
        <w:rPr>
          <w:rFonts w:ascii="Times New Roman" w:eastAsia="Times New Roman" w:hAnsi="Times New Roman" w:cs="Times New Roman"/>
          <w:sz w:val="26"/>
          <w:szCs w:val="26"/>
          <w:lang w:val="es-ES" w:eastAsia="en-GB"/>
        </w:rPr>
        <w:t xml:space="preserve"> tháng </w:t>
      </w:r>
      <w:r w:rsidR="00C8022C" w:rsidRPr="00536ABD">
        <w:rPr>
          <w:rFonts w:ascii="Times New Roman" w:eastAsia="Times New Roman" w:hAnsi="Times New Roman" w:cs="Times New Roman"/>
          <w:sz w:val="26"/>
          <w:szCs w:val="26"/>
          <w:lang w:val="es-ES" w:eastAsia="en-GB"/>
        </w:rPr>
        <w:t>0</w:t>
      </w:r>
      <w:r w:rsidR="00DE1E78" w:rsidRPr="00536ABD">
        <w:rPr>
          <w:rFonts w:ascii="Times New Roman" w:eastAsia="Times New Roman" w:hAnsi="Times New Roman" w:cs="Times New Roman"/>
          <w:sz w:val="26"/>
          <w:szCs w:val="26"/>
          <w:lang w:val="es-ES" w:eastAsia="en-GB"/>
        </w:rPr>
        <w:t>5</w:t>
      </w:r>
      <w:r w:rsidRPr="00536ABD">
        <w:rPr>
          <w:rFonts w:ascii="Times New Roman" w:eastAsia="Times New Roman" w:hAnsi="Times New Roman" w:cs="Times New Roman"/>
          <w:sz w:val="26"/>
          <w:szCs w:val="26"/>
          <w:lang w:val="es-ES" w:eastAsia="en-GB"/>
        </w:rPr>
        <w:t xml:space="preserve"> năm 20</w:t>
      </w:r>
      <w:r w:rsidR="00536ABD" w:rsidRPr="00536ABD">
        <w:rPr>
          <w:rFonts w:ascii="Times New Roman" w:eastAsia="Times New Roman" w:hAnsi="Times New Roman" w:cs="Times New Roman"/>
          <w:sz w:val="26"/>
          <w:szCs w:val="26"/>
          <w:lang w:val="es-ES" w:eastAsia="en-GB"/>
        </w:rPr>
        <w:t>20</w:t>
      </w:r>
      <w:r w:rsidRPr="00536ABD">
        <w:rPr>
          <w:rFonts w:ascii="Times New Roman" w:eastAsia="Times New Roman" w:hAnsi="Times New Roman" w:cs="Times New Roman"/>
          <w:sz w:val="26"/>
          <w:szCs w:val="26"/>
          <w:lang w:val="es-ES" w:eastAsia="en-GB"/>
        </w:rPr>
        <w:t xml:space="preserve"> (trong giờ hành chính).</w:t>
      </w:r>
    </w:p>
    <w:p w:rsidR="00C015ED" w:rsidRPr="00536ABD" w:rsidRDefault="00C015ED" w:rsidP="00536ABD">
      <w:pPr>
        <w:shd w:val="clear" w:color="auto" w:fill="FFFFFF" w:themeFill="background1"/>
        <w:spacing w:beforeLines="60" w:before="144" w:afterLines="60" w:after="144" w:line="288" w:lineRule="auto"/>
        <w:jc w:val="both"/>
        <w:rPr>
          <w:rFonts w:ascii="Times New Roman" w:eastAsia="Times New Roman" w:hAnsi="Times New Roman" w:cs="Times New Roman"/>
          <w:sz w:val="26"/>
          <w:szCs w:val="26"/>
          <w:lang w:eastAsia="en-GB"/>
        </w:rPr>
      </w:pPr>
      <w:r w:rsidRPr="00536ABD">
        <w:rPr>
          <w:rFonts w:ascii="Times New Roman" w:eastAsia="Times New Roman" w:hAnsi="Times New Roman" w:cs="Times New Roman"/>
          <w:sz w:val="26"/>
          <w:szCs w:val="26"/>
          <w:lang w:val="es-ES" w:eastAsia="en-GB"/>
        </w:rPr>
        <w:t>6. Thư bày tỏ quan tâm (TBTQT) xin gửi đến địa</w:t>
      </w:r>
      <w:r w:rsidRPr="00536ABD">
        <w:rPr>
          <w:rFonts w:ascii="Times New Roman" w:eastAsia="Times New Roman" w:hAnsi="Times New Roman" w:cs="Times New Roman"/>
          <w:sz w:val="26"/>
          <w:szCs w:val="26"/>
          <w:lang w:eastAsia="en-GB"/>
        </w:rPr>
        <w:t xml:space="preserve"> chỉ dưới đây dưới dạng văn bản (gửi trực tiếp, qua đường bưu điện, fax, thư điện tử) chậm nhất là  9 giờ ngày </w:t>
      </w:r>
      <w:r w:rsidR="00752EF7">
        <w:rPr>
          <w:rFonts w:ascii="Times New Roman" w:eastAsia="Times New Roman" w:hAnsi="Times New Roman" w:cs="Times New Roman"/>
          <w:sz w:val="26"/>
          <w:szCs w:val="26"/>
          <w:lang w:eastAsia="en-GB"/>
        </w:rPr>
        <w:t>12</w:t>
      </w:r>
      <w:r w:rsidR="00A420CF" w:rsidRPr="00536ABD">
        <w:rPr>
          <w:rFonts w:ascii="Times New Roman" w:eastAsia="Times New Roman" w:hAnsi="Times New Roman" w:cs="Times New Roman"/>
          <w:sz w:val="26"/>
          <w:szCs w:val="26"/>
          <w:lang w:eastAsia="en-GB"/>
        </w:rPr>
        <w:t xml:space="preserve"> tháng </w:t>
      </w:r>
      <w:r w:rsidR="00DE1E78" w:rsidRPr="00536ABD">
        <w:rPr>
          <w:rFonts w:ascii="Times New Roman" w:eastAsia="Times New Roman" w:hAnsi="Times New Roman" w:cs="Times New Roman"/>
          <w:sz w:val="26"/>
          <w:szCs w:val="26"/>
          <w:lang w:eastAsia="en-GB"/>
        </w:rPr>
        <w:t>05</w:t>
      </w:r>
      <w:r w:rsidR="00A420CF" w:rsidRPr="00536ABD">
        <w:rPr>
          <w:rFonts w:ascii="Times New Roman" w:eastAsia="Times New Roman" w:hAnsi="Times New Roman" w:cs="Times New Roman"/>
          <w:sz w:val="26"/>
          <w:szCs w:val="26"/>
          <w:lang w:eastAsia="en-GB"/>
        </w:rPr>
        <w:t xml:space="preserve"> năm 20</w:t>
      </w:r>
      <w:r w:rsidR="00536ABD" w:rsidRPr="00536ABD">
        <w:rPr>
          <w:rFonts w:ascii="Times New Roman" w:eastAsia="Times New Roman" w:hAnsi="Times New Roman" w:cs="Times New Roman"/>
          <w:sz w:val="26"/>
          <w:szCs w:val="26"/>
          <w:lang w:eastAsia="en-GB"/>
        </w:rPr>
        <w:t>20</w:t>
      </w:r>
      <w:r w:rsidRPr="00536ABD">
        <w:rPr>
          <w:rFonts w:ascii="Times New Roman" w:eastAsia="Times New Roman" w:hAnsi="Times New Roman" w:cs="Times New Roman"/>
          <w:sz w:val="26"/>
          <w:szCs w:val="26"/>
          <w:lang w:eastAsia="en-GB"/>
        </w:rPr>
        <w:t>.</w:t>
      </w:r>
    </w:p>
    <w:p w:rsidR="00DF1058" w:rsidRPr="00536ABD" w:rsidRDefault="00DF1058" w:rsidP="00DF1058">
      <w:pPr>
        <w:spacing w:before="120" w:line="264" w:lineRule="auto"/>
        <w:jc w:val="both"/>
        <w:rPr>
          <w:rFonts w:ascii="Times New Roman" w:hAnsi="Times New Roman" w:cs="Times New Roman"/>
          <w:b/>
          <w:sz w:val="26"/>
          <w:szCs w:val="26"/>
        </w:rPr>
      </w:pPr>
      <w:r w:rsidRPr="00536ABD">
        <w:rPr>
          <w:rFonts w:ascii="Times New Roman" w:hAnsi="Times New Roman" w:cs="Times New Roman"/>
          <w:b/>
          <w:sz w:val="26"/>
          <w:szCs w:val="26"/>
          <w:lang w:val="vi-VN"/>
        </w:rPr>
        <w:t>Địa chỉ liên hệ/nộp</w:t>
      </w:r>
      <w:r w:rsidRPr="00536ABD">
        <w:rPr>
          <w:rFonts w:ascii="Times New Roman" w:hAnsi="Times New Roman" w:cs="Times New Roman"/>
          <w:b/>
          <w:sz w:val="26"/>
          <w:szCs w:val="26"/>
        </w:rPr>
        <w:t xml:space="preserve"> TBTQT</w:t>
      </w:r>
      <w:r w:rsidR="00D06ABC" w:rsidRPr="00536ABD">
        <w:rPr>
          <w:rFonts w:ascii="Times New Roman" w:hAnsi="Times New Roman" w:cs="Times New Roman"/>
          <w:b/>
          <w:sz w:val="26"/>
          <w:szCs w:val="26"/>
        </w:rPr>
        <w:t>(</w:t>
      </w:r>
      <w:r w:rsidRPr="00536ABD">
        <w:rPr>
          <w:rStyle w:val="EndnoteReference"/>
          <w:rFonts w:ascii="Times New Roman" w:hAnsi="Times New Roman" w:cs="Times New Roman"/>
          <w:b/>
          <w:sz w:val="26"/>
          <w:szCs w:val="26"/>
        </w:rPr>
        <w:endnoteReference w:id="1"/>
      </w:r>
      <w:r w:rsidR="00D06ABC" w:rsidRPr="00536ABD">
        <w:rPr>
          <w:rFonts w:ascii="Times New Roman" w:hAnsi="Times New Roman" w:cs="Times New Roman"/>
          <w:b/>
          <w:sz w:val="26"/>
          <w:szCs w:val="26"/>
        </w:rPr>
        <w:t>)</w:t>
      </w:r>
      <w:r w:rsidRPr="00536ABD">
        <w:rPr>
          <w:rFonts w:ascii="Times New Roman" w:hAnsi="Times New Roman" w:cs="Times New Roman"/>
          <w:b/>
          <w:sz w:val="26"/>
          <w:szCs w:val="26"/>
        </w:rPr>
        <w:t>:</w:t>
      </w:r>
      <w:bookmarkStart w:id="0" w:name="_GoBack"/>
      <w:bookmarkEnd w:id="0"/>
    </w:p>
    <w:p w:rsidR="00DF1058" w:rsidRPr="00536ABD" w:rsidRDefault="00DF1058" w:rsidP="00DF1058">
      <w:pPr>
        <w:spacing w:line="264" w:lineRule="auto"/>
        <w:ind w:firstLine="709"/>
        <w:jc w:val="both"/>
        <w:rPr>
          <w:rFonts w:ascii="Times New Roman" w:hAnsi="Times New Roman" w:cs="Times New Roman"/>
          <w:sz w:val="26"/>
          <w:szCs w:val="26"/>
        </w:rPr>
      </w:pPr>
      <w:r w:rsidRPr="00536ABD">
        <w:rPr>
          <w:rFonts w:ascii="Times New Roman" w:hAnsi="Times New Roman" w:cs="Times New Roman"/>
          <w:sz w:val="26"/>
          <w:szCs w:val="26"/>
          <w:lang w:val="vi-VN"/>
        </w:rPr>
        <w:t xml:space="preserve">Ban quản lý dự án </w:t>
      </w:r>
      <w:r w:rsidRPr="00536ABD">
        <w:rPr>
          <w:rFonts w:ascii="Times New Roman" w:hAnsi="Times New Roman" w:cs="Times New Roman"/>
          <w:sz w:val="26"/>
          <w:szCs w:val="26"/>
        </w:rPr>
        <w:t>Chuyển đổi Nông nghiệp bền vững tại Việt Nam (VnSAT)</w:t>
      </w:r>
    </w:p>
    <w:p w:rsidR="00D06ABC" w:rsidRPr="00536ABD" w:rsidRDefault="00D06ABC" w:rsidP="00D06ABC">
      <w:pPr>
        <w:shd w:val="clear" w:color="auto" w:fill="FFFFFF"/>
        <w:spacing w:after="0" w:line="360" w:lineRule="auto"/>
        <w:ind w:left="709"/>
        <w:jc w:val="both"/>
        <w:rPr>
          <w:rFonts w:ascii="Times New Roman" w:eastAsia="Times New Roman" w:hAnsi="Times New Roman" w:cs="Times New Roman"/>
          <w:color w:val="000000" w:themeColor="text1"/>
          <w:sz w:val="26"/>
          <w:szCs w:val="26"/>
          <w:lang w:eastAsia="en-GB"/>
        </w:rPr>
      </w:pPr>
      <w:r w:rsidRPr="00536ABD">
        <w:rPr>
          <w:rFonts w:ascii="Times New Roman" w:eastAsia="Times New Roman" w:hAnsi="Times New Roman" w:cs="Times New Roman"/>
          <w:color w:val="000000" w:themeColor="text1"/>
          <w:sz w:val="26"/>
          <w:szCs w:val="26"/>
          <w:lang w:val="vi-VN" w:eastAsia="en-GB"/>
        </w:rPr>
        <w:t>Địa chỉ: </w:t>
      </w:r>
      <w:r w:rsidRPr="00536ABD">
        <w:rPr>
          <w:rFonts w:ascii="Times New Roman" w:eastAsia="Times New Roman" w:hAnsi="Times New Roman" w:cs="Times New Roman"/>
          <w:color w:val="000000" w:themeColor="text1"/>
          <w:sz w:val="26"/>
          <w:szCs w:val="26"/>
          <w:lang w:eastAsia="en-GB"/>
        </w:rPr>
        <w:t>Tầng 6, t</w:t>
      </w:r>
      <w:r w:rsidRPr="00536ABD">
        <w:rPr>
          <w:rFonts w:ascii="Times New Roman" w:eastAsia="Times New Roman" w:hAnsi="Times New Roman" w:cs="Times New Roman"/>
          <w:color w:val="000000" w:themeColor="text1"/>
          <w:sz w:val="26"/>
          <w:szCs w:val="26"/>
          <w:lang w:val="vi-VN" w:eastAsia="en-GB"/>
        </w:rPr>
        <w:t>òa nhà </w:t>
      </w:r>
      <w:r w:rsidRPr="00536ABD">
        <w:rPr>
          <w:rFonts w:ascii="Times New Roman" w:eastAsia="Times New Roman" w:hAnsi="Times New Roman" w:cs="Times New Roman"/>
          <w:color w:val="000000" w:themeColor="text1"/>
          <w:sz w:val="26"/>
          <w:szCs w:val="26"/>
          <w:lang w:eastAsia="en-GB"/>
        </w:rPr>
        <w:t>Kinh Bắc Thăng Long</w:t>
      </w:r>
      <w:r w:rsidRPr="00536ABD">
        <w:rPr>
          <w:rFonts w:ascii="Times New Roman" w:eastAsia="Times New Roman" w:hAnsi="Times New Roman" w:cs="Times New Roman"/>
          <w:color w:val="000000" w:themeColor="text1"/>
          <w:sz w:val="26"/>
          <w:szCs w:val="26"/>
          <w:lang w:val="vi-VN" w:eastAsia="en-GB"/>
        </w:rPr>
        <w:t>, số </w:t>
      </w:r>
      <w:r w:rsidRPr="00536ABD">
        <w:rPr>
          <w:rFonts w:ascii="Times New Roman" w:eastAsia="Times New Roman" w:hAnsi="Times New Roman" w:cs="Times New Roman"/>
          <w:color w:val="000000" w:themeColor="text1"/>
          <w:sz w:val="26"/>
          <w:szCs w:val="26"/>
          <w:lang w:eastAsia="en-GB"/>
        </w:rPr>
        <w:t>278</w:t>
      </w:r>
      <w:r w:rsidRPr="00536ABD">
        <w:rPr>
          <w:rFonts w:ascii="Times New Roman" w:eastAsia="Times New Roman" w:hAnsi="Times New Roman" w:cs="Times New Roman"/>
          <w:color w:val="000000" w:themeColor="text1"/>
          <w:sz w:val="26"/>
          <w:szCs w:val="26"/>
          <w:lang w:val="vi-VN" w:eastAsia="en-GB"/>
        </w:rPr>
        <w:t> Thụy Khuê, Tây Hồ, Hà Nội</w:t>
      </w:r>
      <w:r w:rsidRPr="00536ABD">
        <w:rPr>
          <w:rFonts w:ascii="Times New Roman" w:eastAsia="Times New Roman" w:hAnsi="Times New Roman" w:cs="Times New Roman"/>
          <w:color w:val="000000" w:themeColor="text1"/>
          <w:sz w:val="26"/>
          <w:szCs w:val="26"/>
          <w:lang w:eastAsia="en-GB"/>
        </w:rPr>
        <w:t>.</w:t>
      </w:r>
    </w:p>
    <w:p w:rsidR="00DF1058" w:rsidRPr="00536ABD" w:rsidRDefault="00DF1058" w:rsidP="00DF1058">
      <w:pPr>
        <w:spacing w:line="264" w:lineRule="auto"/>
        <w:ind w:firstLine="709"/>
        <w:rPr>
          <w:rFonts w:ascii="Times New Roman" w:hAnsi="Times New Roman" w:cs="Times New Roman"/>
          <w:iCs/>
          <w:sz w:val="26"/>
          <w:szCs w:val="26"/>
        </w:rPr>
      </w:pPr>
      <w:r w:rsidRPr="00536ABD">
        <w:rPr>
          <w:rFonts w:ascii="Times New Roman" w:hAnsi="Times New Roman" w:cs="Times New Roman"/>
          <w:sz w:val="26"/>
          <w:szCs w:val="26"/>
        </w:rPr>
        <w:t>Tel: 0</w:t>
      </w:r>
      <w:r w:rsidR="00536ABD" w:rsidRPr="00536ABD">
        <w:rPr>
          <w:rFonts w:ascii="Times New Roman" w:hAnsi="Times New Roman" w:cs="Times New Roman"/>
          <w:sz w:val="26"/>
          <w:szCs w:val="26"/>
        </w:rPr>
        <w:t>2</w:t>
      </w:r>
      <w:r w:rsidRPr="00536ABD">
        <w:rPr>
          <w:rFonts w:ascii="Times New Roman" w:hAnsi="Times New Roman" w:cs="Times New Roman"/>
          <w:sz w:val="26"/>
          <w:szCs w:val="26"/>
          <w:lang w:val="vi-VN"/>
        </w:rPr>
        <w:t>43</w:t>
      </w:r>
      <w:r w:rsidRPr="00536ABD">
        <w:rPr>
          <w:rFonts w:ascii="Times New Roman" w:hAnsi="Times New Roman" w:cs="Times New Roman"/>
          <w:sz w:val="26"/>
          <w:szCs w:val="26"/>
        </w:rPr>
        <w:t xml:space="preserve">.2121516; Email: </w:t>
      </w:r>
      <w:hyperlink r:id="rId7" w:history="1">
        <w:r w:rsidRPr="00536ABD">
          <w:rPr>
            <w:rStyle w:val="Hyperlink"/>
            <w:rFonts w:ascii="Times New Roman" w:hAnsi="Times New Roman" w:cs="Times New Roman"/>
            <w:sz w:val="26"/>
            <w:szCs w:val="26"/>
          </w:rPr>
          <w:t>vnsat@</w:t>
        </w:r>
      </w:hyperlink>
      <w:r w:rsidRPr="00536ABD">
        <w:rPr>
          <w:rStyle w:val="Hyperlink"/>
          <w:rFonts w:ascii="Times New Roman" w:hAnsi="Times New Roman" w:cs="Times New Roman"/>
          <w:sz w:val="26"/>
          <w:szCs w:val="26"/>
        </w:rPr>
        <w:t>apmb.gov.vn</w:t>
      </w:r>
      <w:r w:rsidRPr="00536ABD">
        <w:rPr>
          <w:rFonts w:ascii="Times New Roman" w:hAnsi="Times New Roman" w:cs="Times New Roman"/>
          <w:iCs/>
          <w:sz w:val="26"/>
          <w:szCs w:val="26"/>
        </w:rPr>
        <w:t xml:space="preserve"> </w:t>
      </w:r>
    </w:p>
    <w:p w:rsidR="00EF6090" w:rsidRDefault="00EF6090"/>
    <w:sectPr w:rsidR="00EF6090" w:rsidSect="00C015ED">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66" w:rsidRDefault="00865466" w:rsidP="00DF1058">
      <w:pPr>
        <w:spacing w:after="0" w:line="240" w:lineRule="auto"/>
      </w:pPr>
      <w:r>
        <w:separator/>
      </w:r>
    </w:p>
  </w:endnote>
  <w:endnote w:type="continuationSeparator" w:id="0">
    <w:p w:rsidR="00865466" w:rsidRDefault="00865466" w:rsidP="00DF1058">
      <w:pPr>
        <w:spacing w:after="0" w:line="240" w:lineRule="auto"/>
      </w:pPr>
      <w:r>
        <w:continuationSeparator/>
      </w:r>
    </w:p>
  </w:endnote>
  <w:endnote w:id="1">
    <w:p w:rsidR="00DF1058" w:rsidRDefault="00DF1058" w:rsidP="00DF1058">
      <w:pPr>
        <w:pStyle w:val="EndnoteText"/>
        <w:jc w:val="both"/>
        <w:rPr>
          <w:rFonts w:ascii="Times New Roman" w:hAnsi="Times New Roman"/>
          <w:i/>
          <w:iCs/>
          <w:sz w:val="22"/>
          <w:szCs w:val="22"/>
          <w:u w:val="single"/>
        </w:rPr>
      </w:pPr>
      <w:r>
        <w:rPr>
          <w:rStyle w:val="EndnoteReference"/>
        </w:rPr>
        <w:endnoteRef/>
      </w:r>
      <w:r>
        <w:t xml:space="preserve"> </w:t>
      </w:r>
      <w:r w:rsidRPr="004F3C2B">
        <w:rPr>
          <w:rFonts w:ascii="Times New Roman" w:hAnsi="Times New Roman"/>
          <w:i/>
          <w:iCs/>
          <w:sz w:val="22"/>
          <w:szCs w:val="22"/>
        </w:rPr>
        <w:t>Để đảm bảo thư bày tỏ quan tâm cung cấp đủ thông tin giúp cho việc đánh giá tính hợp lệ và năng lực của Bên tư vấn, Tư vấn được khuyến khích nộp bản kê khai lý lịch công tác (CV) theo mẫu của Ngân hàng Thế giới có tại địa chỉ trên đây hoặc có trong tài liệu “Standard Request for Proposals” được đăng tải trên Website của Ngân hàng Thế giới tại địa chỉ</w:t>
      </w:r>
      <w:r>
        <w:rPr>
          <w:rFonts w:ascii="Times New Roman" w:hAnsi="Times New Roman"/>
          <w:i/>
          <w:iCs/>
          <w:sz w:val="22"/>
          <w:szCs w:val="22"/>
        </w:rPr>
        <w:t xml:space="preserve"> </w:t>
      </w:r>
      <w:hyperlink r:id="rId1" w:history="1">
        <w:r w:rsidRPr="0015722D">
          <w:rPr>
            <w:rStyle w:val="Hyperlink"/>
            <w:rFonts w:ascii="Times New Roman" w:hAnsi="Times New Roman"/>
            <w:i/>
            <w:iCs/>
            <w:sz w:val="22"/>
            <w:szCs w:val="22"/>
          </w:rPr>
          <w:t>http://web.worldbank.org/WBSITE/EXTERNAL/PROJECTS/PROCUREMENT/0,,contentMDK:21996667~menuPK:84284~pagePK:84269~piPK:60001558~theSitePK:84266~isCURL:Y,00.html</w:t>
        </w:r>
      </w:hyperlink>
    </w:p>
    <w:p w:rsidR="00DF1058" w:rsidRDefault="00DF1058" w:rsidP="00DF1058">
      <w:pPr>
        <w:pStyle w:val="EndnoteText"/>
        <w:rPr>
          <w:rFonts w:ascii="Times New Roman" w:hAnsi="Times New Roman"/>
          <w:i/>
          <w:iCs/>
          <w:sz w:val="22"/>
          <w:szCs w:val="22"/>
          <w:u w:val="single"/>
        </w:rPr>
      </w:pPr>
    </w:p>
    <w:p w:rsidR="00DF1058" w:rsidRDefault="00DF1058" w:rsidP="00DF1058">
      <w:pPr>
        <w:pStyle w:val="EndnoteText"/>
        <w:jc w:val="right"/>
      </w:pPr>
    </w:p>
    <w:p w:rsidR="00DF1058" w:rsidRDefault="00DF1058" w:rsidP="00DF1058">
      <w:pPr>
        <w:pStyle w:val="EndnoteText"/>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66" w:rsidRDefault="00865466" w:rsidP="00DF1058">
      <w:pPr>
        <w:spacing w:after="0" w:line="240" w:lineRule="auto"/>
      </w:pPr>
      <w:r>
        <w:separator/>
      </w:r>
    </w:p>
  </w:footnote>
  <w:footnote w:type="continuationSeparator" w:id="0">
    <w:p w:rsidR="00865466" w:rsidRDefault="00865466" w:rsidP="00DF1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7CF"/>
    <w:multiLevelType w:val="hybridMultilevel"/>
    <w:tmpl w:val="67BE754C"/>
    <w:lvl w:ilvl="0" w:tplc="04090001">
      <w:start w:val="1"/>
      <w:numFmt w:val="bullet"/>
      <w:lvlText w:val=""/>
      <w:lvlJc w:val="left"/>
      <w:pPr>
        <w:ind w:left="4471"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1CE83111"/>
    <w:multiLevelType w:val="hybridMultilevel"/>
    <w:tmpl w:val="5CD02B34"/>
    <w:lvl w:ilvl="0" w:tplc="B04E1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434D"/>
    <w:multiLevelType w:val="hybridMultilevel"/>
    <w:tmpl w:val="BD003BF6"/>
    <w:lvl w:ilvl="0" w:tplc="AB20952A">
      <w:start w:val="1"/>
      <w:numFmt w:val="lowerRoman"/>
      <w:lvlText w:val="(%1)"/>
      <w:lvlJc w:val="left"/>
      <w:pPr>
        <w:tabs>
          <w:tab w:val="num" w:pos="1386"/>
        </w:tabs>
        <w:ind w:left="1386" w:hanging="360"/>
      </w:pPr>
      <w:rPr>
        <w:rFonts w:ascii="Times New Roman" w:eastAsia="Times New Roman" w:hAnsi="Times New Roman" w:cs="Times New Roman"/>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
    <w:nsid w:val="3AAD4805"/>
    <w:multiLevelType w:val="hybridMultilevel"/>
    <w:tmpl w:val="9A8A0618"/>
    <w:lvl w:ilvl="0" w:tplc="6352D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621FD"/>
    <w:multiLevelType w:val="hybridMultilevel"/>
    <w:tmpl w:val="31D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61338"/>
    <w:multiLevelType w:val="hybridMultilevel"/>
    <w:tmpl w:val="8DCC6B8E"/>
    <w:lvl w:ilvl="0" w:tplc="89DE9354">
      <w:start w:val="4"/>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628F6356"/>
    <w:multiLevelType w:val="hybridMultilevel"/>
    <w:tmpl w:val="262E22B0"/>
    <w:lvl w:ilvl="0" w:tplc="DED8870C">
      <w:start w:val="1"/>
      <w:numFmt w:val="bullet"/>
      <w:lvlText w:val=""/>
      <w:lvlJc w:val="left"/>
      <w:pPr>
        <w:tabs>
          <w:tab w:val="num" w:pos="720"/>
        </w:tabs>
        <w:ind w:left="720" w:hanging="360"/>
      </w:pPr>
      <w:rPr>
        <w:rFonts w:ascii="Symbol" w:hAnsi="Symbol" w:hint="default"/>
      </w:rPr>
    </w:lvl>
    <w:lvl w:ilvl="1" w:tplc="ECFC0750">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58"/>
    <w:rsid w:val="002374D0"/>
    <w:rsid w:val="003A3A93"/>
    <w:rsid w:val="004E4458"/>
    <w:rsid w:val="00517882"/>
    <w:rsid w:val="00536ABD"/>
    <w:rsid w:val="00560455"/>
    <w:rsid w:val="005B4CDC"/>
    <w:rsid w:val="005C0C12"/>
    <w:rsid w:val="006946B8"/>
    <w:rsid w:val="00695B46"/>
    <w:rsid w:val="006A1F58"/>
    <w:rsid w:val="00724FD1"/>
    <w:rsid w:val="00752EF7"/>
    <w:rsid w:val="00846200"/>
    <w:rsid w:val="00854377"/>
    <w:rsid w:val="00865466"/>
    <w:rsid w:val="0088503B"/>
    <w:rsid w:val="008C51E6"/>
    <w:rsid w:val="008F7E7A"/>
    <w:rsid w:val="00A420CF"/>
    <w:rsid w:val="00A43BCB"/>
    <w:rsid w:val="00B16EEB"/>
    <w:rsid w:val="00B656C0"/>
    <w:rsid w:val="00B77E5C"/>
    <w:rsid w:val="00BC031E"/>
    <w:rsid w:val="00BC4AE2"/>
    <w:rsid w:val="00BE4F32"/>
    <w:rsid w:val="00C015ED"/>
    <w:rsid w:val="00C26977"/>
    <w:rsid w:val="00C8022C"/>
    <w:rsid w:val="00D06ABC"/>
    <w:rsid w:val="00D24F79"/>
    <w:rsid w:val="00DB27C5"/>
    <w:rsid w:val="00DC02CE"/>
    <w:rsid w:val="00DE1E78"/>
    <w:rsid w:val="00DF1058"/>
    <w:rsid w:val="00DF539E"/>
    <w:rsid w:val="00E77235"/>
    <w:rsid w:val="00E80575"/>
    <w:rsid w:val="00EE7CBF"/>
    <w:rsid w:val="00EF6090"/>
    <w:rsid w:val="00F05895"/>
    <w:rsid w:val="00FC35DD"/>
    <w:rsid w:val="00FE0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8ECF6-FA93-45D4-BF86-8328D9B5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15ED"/>
  </w:style>
  <w:style w:type="paragraph" w:styleId="ListParagraph">
    <w:name w:val="List Paragraph"/>
    <w:aliases w:val="bullet,bullet 1,List Paragraph11,List Paragraph12,Thang2,Bullets,List Bullet-OpsManual,References,Title Style 1,List Paragraph nowy,List Paragraph (numbered (a)),Liste 1,ANNEX,List Paragraph1,List Paragraph2,Colorful List - Accent 12"/>
    <w:basedOn w:val="Normal"/>
    <w:link w:val="ListParagraphChar"/>
    <w:uiPriority w:val="34"/>
    <w:qFormat/>
    <w:rsid w:val="00C01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15ED"/>
  </w:style>
  <w:style w:type="character" w:styleId="EndnoteReference">
    <w:name w:val="endnote reference"/>
    <w:basedOn w:val="DefaultParagraphFont"/>
    <w:uiPriority w:val="99"/>
    <w:semiHidden/>
    <w:unhideWhenUsed/>
    <w:rsid w:val="00C015ED"/>
  </w:style>
  <w:style w:type="character" w:customStyle="1" w:styleId="ListParagraphChar">
    <w:name w:val="List Paragraph Char"/>
    <w:aliases w:val="bullet Char,bullet 1 Char,List Paragraph11 Char,List Paragraph12 Char,Thang2 Char,Bullets Char,List Bullet-OpsManual Char,References Char,Title Style 1 Char,List Paragraph nowy Char,List Paragraph (numbered (a)) Char,Liste 1 Char"/>
    <w:link w:val="ListParagraph"/>
    <w:uiPriority w:val="34"/>
    <w:locked/>
    <w:rsid w:val="00D24F79"/>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F1058"/>
    <w:pPr>
      <w:spacing w:after="0" w:line="240" w:lineRule="auto"/>
    </w:pPr>
    <w:rPr>
      <w:rFonts w:ascii="VNTime" w:eastAsia="Times New Roman" w:hAnsi="VNTime" w:cs="Times New Roman"/>
      <w:sz w:val="20"/>
      <w:szCs w:val="20"/>
      <w:lang w:val="en-US"/>
    </w:rPr>
  </w:style>
  <w:style w:type="character" w:customStyle="1" w:styleId="EndnoteTextChar">
    <w:name w:val="Endnote Text Char"/>
    <w:basedOn w:val="DefaultParagraphFont"/>
    <w:link w:val="EndnoteText"/>
    <w:uiPriority w:val="99"/>
    <w:semiHidden/>
    <w:rsid w:val="00DF1058"/>
    <w:rPr>
      <w:rFonts w:ascii="VNTime" w:eastAsia="Times New Roman" w:hAnsi="VNTime" w:cs="Times New Roman"/>
      <w:sz w:val="20"/>
      <w:szCs w:val="20"/>
      <w:lang w:val="en-US"/>
    </w:rPr>
  </w:style>
  <w:style w:type="paragraph" w:styleId="BalloonText">
    <w:name w:val="Balloon Text"/>
    <w:basedOn w:val="Normal"/>
    <w:link w:val="BalloonTextChar"/>
    <w:uiPriority w:val="99"/>
    <w:semiHidden/>
    <w:unhideWhenUsed/>
    <w:rsid w:val="00A4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n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eb.worldbank.org/WBSITE/EXTERNAL/PROJECTS/PROCUREMENT/0,,contentMDK:21996667~menuPK:84284~pagePK:84269~piPK:60001558~theSitePK:84266~isCURL:Y,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2018-04-04T04:06:00Z</dcterms:created>
  <dcterms:modified xsi:type="dcterms:W3CDTF">2020-04-27T02:41:00Z</dcterms:modified>
</cp:coreProperties>
</file>